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16BFB4" w14:textId="799AB335" w:rsidR="00606076" w:rsidRPr="00C53248" w:rsidRDefault="001A69BA" w:rsidP="00C53248">
      <w:pPr>
        <w:spacing w:before="0" w:after="360"/>
        <w:jc w:val="center"/>
        <w:rPr>
          <w:b/>
          <w:spacing w:val="-4"/>
          <w:sz w:val="28"/>
        </w:rPr>
      </w:pPr>
      <w:r>
        <w:rPr>
          <w:b/>
          <w:spacing w:val="-4"/>
          <w:sz w:val="28"/>
        </w:rPr>
        <w:t xml:space="preserve"> </w:t>
      </w:r>
      <w:r w:rsidR="4D0E53D0" w:rsidRPr="00C53248">
        <w:rPr>
          <w:b/>
          <w:spacing w:val="-4"/>
          <w:sz w:val="28"/>
        </w:rPr>
        <w:t xml:space="preserve">Technická specifikace </w:t>
      </w:r>
      <w:r w:rsidR="00315A63">
        <w:rPr>
          <w:b/>
          <w:spacing w:val="-4"/>
          <w:sz w:val="28"/>
        </w:rPr>
        <w:t>parametrů – odtahové</w:t>
      </w:r>
      <w:r w:rsidR="00107902">
        <w:rPr>
          <w:b/>
          <w:spacing w:val="-4"/>
          <w:sz w:val="28"/>
        </w:rPr>
        <w:t xml:space="preserve"> a vyprošťovací vozidlo</w:t>
      </w:r>
    </w:p>
    <w:p w14:paraId="61E91E0A" w14:textId="77777777" w:rsidR="00E25216" w:rsidRPr="00E75010" w:rsidRDefault="00E25216" w:rsidP="00E75010">
      <w:pPr>
        <w:pStyle w:val="Nadpis1"/>
      </w:pPr>
      <w:r w:rsidRPr="00E75010">
        <w:t>Obecně</w:t>
      </w:r>
    </w:p>
    <w:p w14:paraId="47325A25" w14:textId="12AB718C" w:rsidR="00E25216" w:rsidRPr="00C53248" w:rsidRDefault="00E25216" w:rsidP="00C53248">
      <w:pPr>
        <w:pStyle w:val="Nadpis2"/>
        <w:rPr>
          <w:spacing w:val="-4"/>
        </w:rPr>
      </w:pPr>
      <w:r w:rsidRPr="00C53248">
        <w:rPr>
          <w:spacing w:val="-4"/>
        </w:rPr>
        <w:t xml:space="preserve">Tato technická specifikace stanoví konkrétní požadavky </w:t>
      </w:r>
      <w:r w:rsidR="000518AD" w:rsidRPr="00C53248">
        <w:rPr>
          <w:spacing w:val="-4"/>
        </w:rPr>
        <w:t>kupujícího</w:t>
      </w:r>
      <w:r w:rsidRPr="00C53248">
        <w:rPr>
          <w:spacing w:val="-4"/>
        </w:rPr>
        <w:t xml:space="preserve"> </w:t>
      </w:r>
      <w:r w:rsidR="000518AD" w:rsidRPr="00C53248">
        <w:rPr>
          <w:spacing w:val="-4"/>
        </w:rPr>
        <w:t>(</w:t>
      </w:r>
      <w:r w:rsidR="00FB1438">
        <w:rPr>
          <w:spacing w:val="-4"/>
        </w:rPr>
        <w:t>vyhlašovatele</w:t>
      </w:r>
      <w:r w:rsidR="000518AD" w:rsidRPr="00C53248">
        <w:rPr>
          <w:spacing w:val="-4"/>
        </w:rPr>
        <w:t xml:space="preserve">) </w:t>
      </w:r>
      <w:r w:rsidRPr="00C53248">
        <w:rPr>
          <w:spacing w:val="-4"/>
        </w:rPr>
        <w:t xml:space="preserve">na technickou úroveň </w:t>
      </w:r>
      <w:r w:rsidR="00107902">
        <w:rPr>
          <w:spacing w:val="-4"/>
        </w:rPr>
        <w:t>odtahového a vyprošťovacího vozidla</w:t>
      </w:r>
      <w:r w:rsidR="00135871" w:rsidRPr="00C53248">
        <w:rPr>
          <w:spacing w:val="-4"/>
        </w:rPr>
        <w:t xml:space="preserve"> </w:t>
      </w:r>
      <w:r w:rsidR="00C212A1" w:rsidRPr="00C53248">
        <w:rPr>
          <w:spacing w:val="-4"/>
        </w:rPr>
        <w:t>(dále také vozidl</w:t>
      </w:r>
      <w:r w:rsidR="00107902">
        <w:rPr>
          <w:spacing w:val="-4"/>
        </w:rPr>
        <w:t>a</w:t>
      </w:r>
      <w:r w:rsidR="00C212A1" w:rsidRPr="00C53248">
        <w:rPr>
          <w:spacing w:val="-4"/>
        </w:rPr>
        <w:t>)</w:t>
      </w:r>
      <w:r w:rsidRPr="00C53248">
        <w:rPr>
          <w:spacing w:val="-4"/>
        </w:rPr>
        <w:t>, kter</w:t>
      </w:r>
      <w:r w:rsidR="00107902">
        <w:rPr>
          <w:spacing w:val="-4"/>
        </w:rPr>
        <w:t>é</w:t>
      </w:r>
      <w:r w:rsidRPr="00C53248">
        <w:rPr>
          <w:spacing w:val="-4"/>
        </w:rPr>
        <w:t xml:space="preserve"> </w:t>
      </w:r>
      <w:r w:rsidR="00B13833">
        <w:rPr>
          <w:spacing w:val="-4"/>
        </w:rPr>
        <w:t>je</w:t>
      </w:r>
      <w:r w:rsidRPr="00C53248">
        <w:rPr>
          <w:spacing w:val="-4"/>
        </w:rPr>
        <w:t xml:space="preserve"> předmětem plnění </w:t>
      </w:r>
      <w:r w:rsidR="00FB1438">
        <w:rPr>
          <w:spacing w:val="-4"/>
        </w:rPr>
        <w:t>zakázky</w:t>
      </w:r>
      <w:r w:rsidRPr="00C53248">
        <w:rPr>
          <w:spacing w:val="-4"/>
        </w:rPr>
        <w:t>.</w:t>
      </w:r>
    </w:p>
    <w:p w14:paraId="71B92896" w14:textId="77777777" w:rsidR="0013194F" w:rsidRPr="00C53248" w:rsidRDefault="00E25216" w:rsidP="00C53248">
      <w:pPr>
        <w:pStyle w:val="Nadpis2"/>
        <w:rPr>
          <w:spacing w:val="-4"/>
        </w:rPr>
      </w:pPr>
      <w:r w:rsidRPr="00C53248">
        <w:rPr>
          <w:spacing w:val="-4"/>
        </w:rPr>
        <w:t>Požadavky dané touto specifikací jsou povinné a musí být splněny přesně dle požadavků stanove</w:t>
      </w:r>
      <w:r w:rsidR="000518AD" w:rsidRPr="00C53248">
        <w:rPr>
          <w:spacing w:val="-4"/>
        </w:rPr>
        <w:softHyphen/>
      </w:r>
      <w:r w:rsidRPr="00C53248">
        <w:rPr>
          <w:spacing w:val="-4"/>
        </w:rPr>
        <w:t xml:space="preserve">ných </w:t>
      </w:r>
      <w:r w:rsidR="000518AD" w:rsidRPr="00C53248">
        <w:rPr>
          <w:spacing w:val="-4"/>
        </w:rPr>
        <w:t>kupujícím, ledaže je výslovně uvedeno, že určitý požadavek je stanoven jako minimální nebo maximální. Požadavky dané touto specifikací mohou být vždy splněny ve vyšší kvalitě</w:t>
      </w:r>
      <w:r w:rsidR="0013194F" w:rsidRPr="00C53248">
        <w:rPr>
          <w:spacing w:val="-4"/>
        </w:rPr>
        <w:t>.</w:t>
      </w:r>
    </w:p>
    <w:p w14:paraId="33322EB8" w14:textId="0EDB30E1" w:rsidR="002338F5" w:rsidRPr="00C53248" w:rsidRDefault="00107902" w:rsidP="00C53248">
      <w:pPr>
        <w:pStyle w:val="Nadpis2"/>
        <w:rPr>
          <w:spacing w:val="-4"/>
        </w:rPr>
      </w:pPr>
      <w:r>
        <w:rPr>
          <w:spacing w:val="-4"/>
        </w:rPr>
        <w:t>D</w:t>
      </w:r>
      <w:r w:rsidR="00C212A1" w:rsidRPr="00C53248">
        <w:rPr>
          <w:spacing w:val="-4"/>
        </w:rPr>
        <w:t>odávan</w:t>
      </w:r>
      <w:r>
        <w:rPr>
          <w:spacing w:val="-4"/>
        </w:rPr>
        <w:t>é</w:t>
      </w:r>
      <w:r w:rsidR="00C212A1" w:rsidRPr="00C53248">
        <w:rPr>
          <w:spacing w:val="-4"/>
        </w:rPr>
        <w:t xml:space="preserve"> vozidl</w:t>
      </w:r>
      <w:r>
        <w:rPr>
          <w:spacing w:val="-4"/>
        </w:rPr>
        <w:t>o</w:t>
      </w:r>
      <w:r w:rsidR="002338F5" w:rsidRPr="00C53248">
        <w:rPr>
          <w:spacing w:val="-4"/>
        </w:rPr>
        <w:t xml:space="preserve"> musí splňovat požadavky stanovené právními předpisy a technickými normami účinnými v době dodání.</w:t>
      </w:r>
    </w:p>
    <w:p w14:paraId="2737089C" w14:textId="2C762B67" w:rsidR="00E25216" w:rsidRPr="00C53248" w:rsidRDefault="00E25216" w:rsidP="00E75010">
      <w:pPr>
        <w:pStyle w:val="Nadpis1"/>
      </w:pPr>
      <w:r w:rsidRPr="00C53248">
        <w:t>Základní technické parametry</w:t>
      </w:r>
      <w:r w:rsidR="00A82360">
        <w:t xml:space="preserve"> a požadavky na karoserii</w:t>
      </w:r>
      <w:r w:rsidR="0002143B">
        <w:t xml:space="preserve"> a podvozek</w:t>
      </w:r>
    </w:p>
    <w:p w14:paraId="2B40FDBF" w14:textId="732E2136" w:rsidR="001A69BA" w:rsidRPr="001A69BA" w:rsidRDefault="00107902" w:rsidP="001A69BA">
      <w:pPr>
        <w:pStyle w:val="Nadpis2"/>
        <w:rPr>
          <w:spacing w:val="-4"/>
        </w:rPr>
      </w:pPr>
      <w:bookmarkStart w:id="0" w:name="_Hlk112328150"/>
      <w:r>
        <w:rPr>
          <w:spacing w:val="-4"/>
        </w:rPr>
        <w:t>Nákladní</w:t>
      </w:r>
      <w:r w:rsidR="00A82360" w:rsidRPr="00A82360">
        <w:rPr>
          <w:spacing w:val="-4"/>
        </w:rPr>
        <w:t xml:space="preserve"> automobil – kategorie </w:t>
      </w:r>
      <w:r w:rsidR="00FB1438">
        <w:rPr>
          <w:spacing w:val="-4"/>
        </w:rPr>
        <w:t>N</w:t>
      </w:r>
      <w:r>
        <w:rPr>
          <w:spacing w:val="-4"/>
        </w:rPr>
        <w:t>3G</w:t>
      </w:r>
      <w:r w:rsidR="001A69BA">
        <w:rPr>
          <w:spacing w:val="-4"/>
        </w:rPr>
        <w:t xml:space="preserve">, </w:t>
      </w:r>
      <w:r w:rsidR="00C665D8">
        <w:rPr>
          <w:spacing w:val="-4"/>
        </w:rPr>
        <w:t>odtahové a vyprošťovací vozidlo – vozidlo pro nouzové tažení autobusu nebo trolejbusu.</w:t>
      </w:r>
    </w:p>
    <w:p w14:paraId="7D02B4F4" w14:textId="2F3CFBE4" w:rsidR="001A69BA" w:rsidRPr="001A69BA" w:rsidRDefault="00FB1438" w:rsidP="001A69BA">
      <w:pPr>
        <w:pStyle w:val="Nadpis2"/>
        <w:rPr>
          <w:spacing w:val="-4"/>
        </w:rPr>
      </w:pPr>
      <w:r w:rsidRPr="0015141B">
        <w:rPr>
          <w:spacing w:val="-4"/>
        </w:rPr>
        <w:t>Nový</w:t>
      </w:r>
      <w:r w:rsidR="0002143B" w:rsidRPr="0015141B">
        <w:rPr>
          <w:spacing w:val="-4"/>
        </w:rPr>
        <w:t xml:space="preserve"> (</w:t>
      </w:r>
      <w:r w:rsidR="00E26774" w:rsidRPr="0015141B">
        <w:rPr>
          <w:spacing w:val="-4"/>
        </w:rPr>
        <w:t>nově vyroben</w:t>
      </w:r>
      <w:r w:rsidR="00107902">
        <w:rPr>
          <w:spacing w:val="-4"/>
        </w:rPr>
        <w:t>ý</w:t>
      </w:r>
      <w:r w:rsidR="00E26774" w:rsidRPr="0015141B">
        <w:rPr>
          <w:spacing w:val="-4"/>
        </w:rPr>
        <w:t xml:space="preserve">, </w:t>
      </w:r>
      <w:r w:rsidR="0002143B" w:rsidRPr="0015141B">
        <w:rPr>
          <w:spacing w:val="-4"/>
        </w:rPr>
        <w:t>bez předchozího majitele)</w:t>
      </w:r>
      <w:r w:rsidRPr="0015141B">
        <w:rPr>
          <w:spacing w:val="-4"/>
        </w:rPr>
        <w:t>, rok výroby 202</w:t>
      </w:r>
      <w:r w:rsidR="00107902">
        <w:rPr>
          <w:spacing w:val="-4"/>
        </w:rPr>
        <w:t>5</w:t>
      </w:r>
      <w:r w:rsidR="009865F0" w:rsidRPr="0015141B">
        <w:rPr>
          <w:spacing w:val="-4"/>
        </w:rPr>
        <w:t xml:space="preserve"> a novější</w:t>
      </w:r>
      <w:r w:rsidRPr="0015141B">
        <w:rPr>
          <w:spacing w:val="-4"/>
        </w:rPr>
        <w:t>.</w:t>
      </w:r>
    </w:p>
    <w:p w14:paraId="78EF042A" w14:textId="7B7A763A" w:rsidR="00F24400" w:rsidRPr="00F24400" w:rsidRDefault="00A82360" w:rsidP="00B13833">
      <w:pPr>
        <w:pStyle w:val="Nadpis2"/>
      </w:pPr>
      <w:r w:rsidRPr="00A82360">
        <w:rPr>
          <w:spacing w:val="-4"/>
        </w:rPr>
        <w:t>Barva bílá</w:t>
      </w:r>
      <w:r w:rsidR="00DE32FC">
        <w:rPr>
          <w:spacing w:val="-4"/>
        </w:rPr>
        <w:t xml:space="preserve"> </w:t>
      </w:r>
      <w:r w:rsidR="00FB1438" w:rsidRPr="00FB1438">
        <w:rPr>
          <w:spacing w:val="-4"/>
        </w:rPr>
        <w:t>tovární provedení, není akceptováno dodatečné lakování</w:t>
      </w:r>
      <w:r w:rsidR="00F24400">
        <w:rPr>
          <w:spacing w:val="-4"/>
        </w:rPr>
        <w:t>.</w:t>
      </w:r>
    </w:p>
    <w:p w14:paraId="47FAF885" w14:textId="75809A6A" w:rsidR="00A82360" w:rsidRPr="00B13833" w:rsidRDefault="00B13833" w:rsidP="00B13833">
      <w:pPr>
        <w:pStyle w:val="Nadpis2"/>
      </w:pPr>
      <w:r>
        <w:t>Přední i zadní nárazník ocelový, barva černá.</w:t>
      </w:r>
    </w:p>
    <w:p w14:paraId="1181F3BC" w14:textId="542F3E49" w:rsidR="0002143B" w:rsidRDefault="0002143B" w:rsidP="00A82360">
      <w:pPr>
        <w:pStyle w:val="Nadpis2"/>
        <w:rPr>
          <w:spacing w:val="-4"/>
        </w:rPr>
      </w:pPr>
      <w:r w:rsidRPr="0002143B">
        <w:rPr>
          <w:spacing w:val="-4"/>
        </w:rPr>
        <w:t xml:space="preserve">Provedení – </w:t>
      </w:r>
      <w:r w:rsidR="00107902">
        <w:rPr>
          <w:spacing w:val="-4"/>
        </w:rPr>
        <w:t>speciální použití odtahové / vyprošťovací vozidlo</w:t>
      </w:r>
      <w:r>
        <w:rPr>
          <w:spacing w:val="-4"/>
        </w:rPr>
        <w:t>.</w:t>
      </w:r>
    </w:p>
    <w:p w14:paraId="327F01F5" w14:textId="1AB8D186" w:rsidR="0002143B" w:rsidRDefault="00107902" w:rsidP="00A82360">
      <w:pPr>
        <w:pStyle w:val="Nadpis2"/>
        <w:rPr>
          <w:spacing w:val="-4"/>
        </w:rPr>
      </w:pPr>
      <w:r>
        <w:t>K</w:t>
      </w:r>
      <w:r w:rsidR="0002143B">
        <w:t>abin</w:t>
      </w:r>
      <w:r>
        <w:t>a</w:t>
      </w:r>
      <w:r w:rsidR="0002143B">
        <w:t xml:space="preserve"> řidiče </w:t>
      </w:r>
      <w:r w:rsidR="002B7E8E">
        <w:t>středně dlouhá, standartně vysoká, uložená na měchách</w:t>
      </w:r>
      <w:r w:rsidR="0002143B">
        <w:t>.</w:t>
      </w:r>
    </w:p>
    <w:p w14:paraId="38355698" w14:textId="4F9107E1" w:rsidR="00403F59" w:rsidRDefault="00D56E03" w:rsidP="00403F59">
      <w:pPr>
        <w:pStyle w:val="Nadpis2"/>
      </w:pPr>
      <w:r>
        <w:t>Maximální c</w:t>
      </w:r>
      <w:r w:rsidR="002B7E8E">
        <w:t>elková</w:t>
      </w:r>
      <w:r w:rsidR="0002143B">
        <w:t xml:space="preserve"> hmotnost </w:t>
      </w:r>
      <w:r w:rsidR="00315A63">
        <w:t>vozidla – minimálně</w:t>
      </w:r>
      <w:r w:rsidR="002B7E8E">
        <w:t xml:space="preserve"> </w:t>
      </w:r>
      <w:r>
        <w:t>22</w:t>
      </w:r>
      <w:r w:rsidR="002B7E8E">
        <w:t>.000</w:t>
      </w:r>
      <w:r w:rsidR="0002143B">
        <w:t xml:space="preserve"> kg.</w:t>
      </w:r>
    </w:p>
    <w:p w14:paraId="3118D937" w14:textId="32D5F1B2" w:rsidR="00403F59" w:rsidRDefault="00403F59" w:rsidP="00C665D8">
      <w:pPr>
        <w:pStyle w:val="Nadpis2"/>
      </w:pPr>
      <w:r>
        <w:t>Maximální technické zatížení – 33.000 kg</w:t>
      </w:r>
      <w:r w:rsidR="00C665D8">
        <w:t>.</w:t>
      </w:r>
    </w:p>
    <w:p w14:paraId="667531D5" w14:textId="54A6020B" w:rsidR="00403F59" w:rsidRPr="00403F59" w:rsidRDefault="00403F59" w:rsidP="00C665D8">
      <w:pPr>
        <w:pStyle w:val="Nadpis2"/>
      </w:pPr>
      <w:r>
        <w:t>Celková hmotnost jízdní soupravy – technické zatížení – 53.500 – 59.000 kg</w:t>
      </w:r>
      <w:r w:rsidR="00C665D8">
        <w:t>.</w:t>
      </w:r>
    </w:p>
    <w:p w14:paraId="4F59CBBD" w14:textId="4C7B6C99" w:rsidR="00D56E03" w:rsidRPr="00B13833" w:rsidRDefault="00D56E03" w:rsidP="00B13833">
      <w:pPr>
        <w:pStyle w:val="Nadpis2"/>
        <w:rPr>
          <w:spacing w:val="-4"/>
        </w:rPr>
      </w:pPr>
      <w:r w:rsidRPr="007614D5">
        <w:rPr>
          <w:spacing w:val="-4"/>
        </w:rPr>
        <w:t xml:space="preserve">Povolené zatížení přední nápravy </w:t>
      </w:r>
      <w:r>
        <w:rPr>
          <w:spacing w:val="-4"/>
        </w:rPr>
        <w:t>10</w:t>
      </w:r>
      <w:r w:rsidRPr="007614D5">
        <w:rPr>
          <w:spacing w:val="-4"/>
        </w:rPr>
        <w:t>.000 k</w:t>
      </w:r>
      <w:r>
        <w:rPr>
          <w:spacing w:val="-4"/>
        </w:rPr>
        <w:t>g.</w:t>
      </w:r>
    </w:p>
    <w:p w14:paraId="3402F185" w14:textId="03509BB1" w:rsidR="00D56E03" w:rsidRDefault="00D56E03" w:rsidP="00D56E03">
      <w:pPr>
        <w:pStyle w:val="Nadpis2"/>
      </w:pPr>
      <w:r w:rsidRPr="00D56E03">
        <w:t>Maximální celková délka vozu 8.500 mm.</w:t>
      </w:r>
    </w:p>
    <w:p w14:paraId="66C03DA3" w14:textId="77777777" w:rsidR="00D56E03" w:rsidRPr="00D56E03" w:rsidRDefault="00D56E03" w:rsidP="00D56E03">
      <w:pPr>
        <w:pStyle w:val="Nadpis2"/>
      </w:pPr>
      <w:r>
        <w:t>Maximální celková šířka (včetně zpětných zrcátek) 3.000 mm.</w:t>
      </w:r>
    </w:p>
    <w:p w14:paraId="23C18E36" w14:textId="5F85C260" w:rsidR="0002143B" w:rsidRPr="00C665D8" w:rsidRDefault="00B13833" w:rsidP="00D56E03">
      <w:pPr>
        <w:pStyle w:val="Nadpis2"/>
        <w:rPr>
          <w:spacing w:val="-4"/>
        </w:rPr>
      </w:pPr>
      <w:r w:rsidRPr="00C665D8">
        <w:t>Maximální v</w:t>
      </w:r>
      <w:r w:rsidR="00D56E03" w:rsidRPr="00C665D8">
        <w:t xml:space="preserve">ýška </w:t>
      </w:r>
      <w:r w:rsidRPr="00C665D8">
        <w:t>vozidla</w:t>
      </w:r>
      <w:r w:rsidR="00D56E03" w:rsidRPr="00C665D8">
        <w:t xml:space="preserve"> </w:t>
      </w:r>
      <w:r w:rsidR="001A69BA" w:rsidRPr="00C665D8">
        <w:t>3.500</w:t>
      </w:r>
      <w:r w:rsidR="00D56E03" w:rsidRPr="00C665D8">
        <w:t xml:space="preserve"> mm bez světelné rampy</w:t>
      </w:r>
    </w:p>
    <w:p w14:paraId="67BBB79F" w14:textId="1793365D" w:rsidR="002B7E8E" w:rsidRDefault="002B7E8E" w:rsidP="002B7E8E">
      <w:pPr>
        <w:pStyle w:val="Nadpis2"/>
      </w:pPr>
      <w:r>
        <w:lastRenderedPageBreak/>
        <w:t xml:space="preserve">Maximální hlavní </w:t>
      </w:r>
      <w:r w:rsidR="0002143B">
        <w:t xml:space="preserve">rozvor náprav </w:t>
      </w:r>
      <w:r>
        <w:t>3</w:t>
      </w:r>
      <w:r w:rsidR="0002143B">
        <w:t>.</w:t>
      </w:r>
      <w:r w:rsidR="00D56E03">
        <w:t>6</w:t>
      </w:r>
      <w:r w:rsidR="00403F59">
        <w:t>0</w:t>
      </w:r>
      <w:r w:rsidR="00D56E03">
        <w:t>0</w:t>
      </w:r>
      <w:r w:rsidR="0002143B">
        <w:t xml:space="preserve"> mm</w:t>
      </w:r>
    </w:p>
    <w:p w14:paraId="5F3E438C" w14:textId="665A9720" w:rsidR="002B7E8E" w:rsidRDefault="002B7E8E" w:rsidP="002B7E8E">
      <w:pPr>
        <w:pStyle w:val="Nadpis2"/>
      </w:pPr>
      <w:r>
        <w:t>Maximální rozvo</w:t>
      </w:r>
      <w:r w:rsidR="00403F59">
        <w:t>r</w:t>
      </w:r>
      <w:r>
        <w:t xml:space="preserve"> mezi nápravami 1.</w:t>
      </w:r>
      <w:r w:rsidR="00403F59">
        <w:t>4</w:t>
      </w:r>
      <w:r>
        <w:t>00 mm</w:t>
      </w:r>
    </w:p>
    <w:p w14:paraId="327EFFE0" w14:textId="1B6B35D3" w:rsidR="002B7E8E" w:rsidRDefault="002B7E8E" w:rsidP="002B7E8E">
      <w:pPr>
        <w:pStyle w:val="Nadpis2"/>
      </w:pPr>
      <w:r>
        <w:t>Maximální převis rámu vzadu 1.500</w:t>
      </w:r>
      <w:r w:rsidR="00D56E03">
        <w:t xml:space="preserve"> </w:t>
      </w:r>
      <w:r>
        <w:t>mm</w:t>
      </w:r>
    </w:p>
    <w:p w14:paraId="5B3E1FE3" w14:textId="31A82724" w:rsidR="00403F59" w:rsidRDefault="00A653D8" w:rsidP="00C665D8">
      <w:pPr>
        <w:pStyle w:val="Nadpis2"/>
      </w:pPr>
      <w:r>
        <w:t>Zes</w:t>
      </w:r>
      <w:r w:rsidR="00AC3A4D">
        <w:t xml:space="preserve">ílené provedení </w:t>
      </w:r>
      <w:r>
        <w:t>hlavní</w:t>
      </w:r>
      <w:r w:rsidR="00AC3A4D">
        <w:t xml:space="preserve">ho </w:t>
      </w:r>
      <w:r>
        <w:t>rám</w:t>
      </w:r>
      <w:r w:rsidR="00AC3A4D">
        <w:t>u</w:t>
      </w:r>
    </w:p>
    <w:p w14:paraId="0C90877B" w14:textId="67C41AD7" w:rsidR="00087003" w:rsidRDefault="00087003" w:rsidP="00A82360">
      <w:pPr>
        <w:pStyle w:val="Nadpis2"/>
      </w:pPr>
      <w:r>
        <w:t>Odpružení listov</w:t>
      </w:r>
      <w:r w:rsidR="00403F59">
        <w:t xml:space="preserve">ými </w:t>
      </w:r>
      <w:r w:rsidR="00315A63">
        <w:t>pery – všechny</w:t>
      </w:r>
      <w:r>
        <w:t xml:space="preserve"> nápravy.</w:t>
      </w:r>
    </w:p>
    <w:p w14:paraId="287E98CA" w14:textId="51FB842E" w:rsidR="00496581" w:rsidRDefault="00315A63" w:rsidP="00496581">
      <w:pPr>
        <w:pStyle w:val="Nadpis2"/>
      </w:pPr>
      <w:r>
        <w:t>Stabilizátory – všechny</w:t>
      </w:r>
      <w:r w:rsidR="00496581">
        <w:t xml:space="preserve"> nápravy.</w:t>
      </w:r>
    </w:p>
    <w:p w14:paraId="06FB35C4" w14:textId="44A2FDB0" w:rsidR="00DE32FC" w:rsidRPr="00DE32FC" w:rsidRDefault="0002143B" w:rsidP="00DE32FC">
      <w:pPr>
        <w:pStyle w:val="Nadpis2"/>
      </w:pPr>
      <w:r>
        <w:t>Počet sedadel 3 (řidič + 2 osoby).</w:t>
      </w:r>
    </w:p>
    <w:p w14:paraId="45E7265F" w14:textId="02DC32CC" w:rsidR="00DE32FC" w:rsidRPr="00DE32FC" w:rsidRDefault="00013A88" w:rsidP="00DE32FC">
      <w:pPr>
        <w:pStyle w:val="Nadpis2"/>
      </w:pPr>
      <w:r>
        <w:t>Ocelové disky kol.</w:t>
      </w:r>
    </w:p>
    <w:p w14:paraId="646A6496" w14:textId="4FE5F4B6" w:rsidR="00013A88" w:rsidRDefault="00013A88" w:rsidP="00013A88">
      <w:pPr>
        <w:pStyle w:val="Nadpis2"/>
      </w:pPr>
      <w:r w:rsidRPr="00CC5FB2">
        <w:rPr>
          <w:szCs w:val="22"/>
        </w:rPr>
        <w:t>Pneu</w:t>
      </w:r>
      <w:r w:rsidRPr="00CC5FB2">
        <w:rPr>
          <w:spacing w:val="-1"/>
          <w:szCs w:val="22"/>
        </w:rPr>
        <w:t>m</w:t>
      </w:r>
      <w:r w:rsidRPr="00CC5FB2">
        <w:rPr>
          <w:szCs w:val="22"/>
        </w:rPr>
        <w:t>a</w:t>
      </w:r>
      <w:r w:rsidRPr="00CC5FB2">
        <w:rPr>
          <w:spacing w:val="-1"/>
          <w:szCs w:val="22"/>
        </w:rPr>
        <w:t>t</w:t>
      </w:r>
      <w:r w:rsidRPr="00CC5FB2">
        <w:rPr>
          <w:spacing w:val="1"/>
          <w:szCs w:val="22"/>
        </w:rPr>
        <w:t>i</w:t>
      </w:r>
      <w:r w:rsidRPr="00CC5FB2">
        <w:rPr>
          <w:szCs w:val="22"/>
        </w:rPr>
        <w:t>ky</w:t>
      </w:r>
      <w:r w:rsidR="00A56A94">
        <w:rPr>
          <w:szCs w:val="22"/>
        </w:rPr>
        <w:t>, bezdušové,</w:t>
      </w:r>
      <w:r w:rsidRPr="00CC5FB2">
        <w:rPr>
          <w:szCs w:val="22"/>
        </w:rPr>
        <w:t xml:space="preserve"> </w:t>
      </w:r>
      <w:r w:rsidRPr="00CC5FB2">
        <w:rPr>
          <w:spacing w:val="-2"/>
          <w:szCs w:val="22"/>
        </w:rPr>
        <w:t>p</w:t>
      </w:r>
      <w:r w:rsidRPr="00CC5FB2">
        <w:rPr>
          <w:spacing w:val="1"/>
          <w:szCs w:val="22"/>
        </w:rPr>
        <w:t>r</w:t>
      </w:r>
      <w:r w:rsidRPr="00CC5FB2">
        <w:rPr>
          <w:szCs w:val="22"/>
        </w:rPr>
        <w:t xml:space="preserve">o </w:t>
      </w:r>
      <w:r w:rsidRPr="00CC5FB2">
        <w:rPr>
          <w:spacing w:val="-2"/>
          <w:szCs w:val="22"/>
        </w:rPr>
        <w:t>c</w:t>
      </w:r>
      <w:r w:rsidRPr="00CC5FB2">
        <w:rPr>
          <w:szCs w:val="22"/>
        </w:rPr>
        <w:t>e</w:t>
      </w:r>
      <w:r w:rsidRPr="00CC5FB2">
        <w:rPr>
          <w:spacing w:val="1"/>
          <w:szCs w:val="22"/>
        </w:rPr>
        <w:t>l</w:t>
      </w:r>
      <w:r w:rsidRPr="00CC5FB2">
        <w:rPr>
          <w:spacing w:val="-2"/>
          <w:szCs w:val="22"/>
        </w:rPr>
        <w:t>o</w:t>
      </w:r>
      <w:r w:rsidRPr="00CC5FB2">
        <w:rPr>
          <w:spacing w:val="1"/>
          <w:szCs w:val="22"/>
        </w:rPr>
        <w:t>r</w:t>
      </w:r>
      <w:r w:rsidRPr="00CC5FB2">
        <w:rPr>
          <w:szCs w:val="22"/>
        </w:rPr>
        <w:t>oč</w:t>
      </w:r>
      <w:r w:rsidRPr="00CC5FB2">
        <w:rPr>
          <w:spacing w:val="-2"/>
          <w:szCs w:val="22"/>
        </w:rPr>
        <w:t>n</w:t>
      </w:r>
      <w:r w:rsidRPr="00CC5FB2">
        <w:rPr>
          <w:szCs w:val="22"/>
        </w:rPr>
        <w:t>í</w:t>
      </w:r>
      <w:r w:rsidRPr="00CC5FB2">
        <w:rPr>
          <w:spacing w:val="1"/>
          <w:szCs w:val="22"/>
        </w:rPr>
        <w:t xml:space="preserve"> </w:t>
      </w:r>
      <w:r w:rsidRPr="00CC5FB2">
        <w:rPr>
          <w:spacing w:val="-2"/>
          <w:szCs w:val="22"/>
        </w:rPr>
        <w:t>p</w:t>
      </w:r>
      <w:r w:rsidRPr="00CC5FB2">
        <w:rPr>
          <w:spacing w:val="1"/>
          <w:szCs w:val="22"/>
        </w:rPr>
        <w:t>r</w:t>
      </w:r>
      <w:r w:rsidRPr="00CC5FB2">
        <w:rPr>
          <w:szCs w:val="22"/>
        </w:rPr>
        <w:t>ovoz</w:t>
      </w:r>
      <w:r>
        <w:rPr>
          <w:szCs w:val="22"/>
        </w:rPr>
        <w:t xml:space="preserve"> splňující provedení </w:t>
      </w:r>
      <w:r>
        <w:rPr>
          <w:rFonts w:cs="Times New Roman"/>
          <w:szCs w:val="22"/>
        </w:rPr>
        <w:t>3PMSF</w:t>
      </w:r>
      <w:r w:rsidR="00A56A94">
        <w:rPr>
          <w:rFonts w:cs="Times New Roman"/>
          <w:szCs w:val="22"/>
        </w:rPr>
        <w:t>, systém kontroly tlaku a teploty v pneumatikách.</w:t>
      </w:r>
      <w:r w:rsidR="009D6AF9">
        <w:rPr>
          <w:rFonts w:cs="Times New Roman"/>
          <w:szCs w:val="22"/>
        </w:rPr>
        <w:t xml:space="preserve"> </w:t>
      </w:r>
      <w:r w:rsidR="009D6AF9">
        <w:t>Energetický štítek pneumatik B nebo A.</w:t>
      </w:r>
    </w:p>
    <w:p w14:paraId="7720C4B6" w14:textId="1AE6F8C0" w:rsidR="00032D2F" w:rsidRPr="00032D2F" w:rsidRDefault="00032D2F" w:rsidP="00032D2F">
      <w:pPr>
        <w:pStyle w:val="Nadpis2"/>
      </w:pPr>
      <w:proofErr w:type="spellStart"/>
      <w:r>
        <w:t>Dvojmontáž</w:t>
      </w:r>
      <w:proofErr w:type="spellEnd"/>
      <w:r>
        <w:t xml:space="preserve"> kol na zadních nápravách. Druhá zadní náprava neřízená, nezvedací.</w:t>
      </w:r>
    </w:p>
    <w:p w14:paraId="3129DB41" w14:textId="5834F8B0" w:rsidR="002B7E8E" w:rsidRDefault="00013A88" w:rsidP="002B7E8E">
      <w:pPr>
        <w:pStyle w:val="Nadpis2"/>
      </w:pPr>
      <w:r>
        <w:t>Rezervní kolo plnohodnotné.</w:t>
      </w:r>
      <w:r w:rsidR="00297C68">
        <w:t xml:space="preserve"> Umístěné na ložné ploše nástavby.</w:t>
      </w:r>
    </w:p>
    <w:p w14:paraId="24FBC9C1" w14:textId="0EE6C9F8" w:rsidR="00CA14F9" w:rsidRPr="00CA14F9" w:rsidRDefault="00CA14F9" w:rsidP="00CA14F9">
      <w:pPr>
        <w:pStyle w:val="Nadpis2"/>
      </w:pPr>
      <w:r>
        <w:t>Brzdy bubnové, všechny nápravy.</w:t>
      </w:r>
    </w:p>
    <w:p w14:paraId="042565EA" w14:textId="640675D3" w:rsidR="00013A88" w:rsidRDefault="00013A88" w:rsidP="00013A88">
      <w:pPr>
        <w:pStyle w:val="Nadpis2"/>
      </w:pPr>
      <w:r w:rsidRPr="00013A88">
        <w:t>Dva podkládací klíny s uchycením.</w:t>
      </w:r>
    </w:p>
    <w:p w14:paraId="230C0A47" w14:textId="401F7387" w:rsidR="006D2AC4" w:rsidRDefault="006D2AC4" w:rsidP="006D2AC4">
      <w:pPr>
        <w:pStyle w:val="Nadpis2"/>
      </w:pPr>
      <w:r>
        <w:t>Zařízení pro vyklápění kabiny řidiče, ruční</w:t>
      </w:r>
    </w:p>
    <w:p w14:paraId="1A76F02F" w14:textId="4D8CDF28" w:rsidR="00CB65ED" w:rsidRPr="00CB65ED" w:rsidRDefault="00CB65ED" w:rsidP="00CB65ED">
      <w:pPr>
        <w:pStyle w:val="Nadpis2"/>
      </w:pPr>
      <w:r>
        <w:t>Dveře kabiny bez prodloužení</w:t>
      </w:r>
      <w:r w:rsidR="009D6AF9">
        <w:t>. S</w:t>
      </w:r>
      <w:r>
        <w:t>tupačka výkyvná. Stupačka s madly na střeše kabiny řidiče, strana řidiče.</w:t>
      </w:r>
      <w:r w:rsidR="009D6AF9">
        <w:t xml:space="preserve"> Madlo uvnitř nad všemi dveřmi. Vnitřní osvětlení. Osvětlení nástupního prostoru.</w:t>
      </w:r>
    </w:p>
    <w:p w14:paraId="6368D9CF" w14:textId="0AFC5816" w:rsidR="00CB65ED" w:rsidRDefault="00CB65ED" w:rsidP="008D14BB">
      <w:pPr>
        <w:pStyle w:val="Nadpis2"/>
        <w:rPr>
          <w:rFonts w:cs="Times New Roman"/>
          <w:szCs w:val="22"/>
        </w:rPr>
      </w:pPr>
      <w:r w:rsidRPr="009126E2">
        <w:rPr>
          <w:rFonts w:cs="Times New Roman"/>
          <w:szCs w:val="22"/>
        </w:rPr>
        <w:t xml:space="preserve">Čelní </w:t>
      </w:r>
      <w:r>
        <w:rPr>
          <w:rFonts w:cs="Times New Roman"/>
          <w:szCs w:val="22"/>
        </w:rPr>
        <w:t>sklo, tónované, s integrovaným elektrickým vyhříváním a vybavené sluneční clonou před oknem</w:t>
      </w:r>
      <w:r w:rsidR="00CA23E0">
        <w:rPr>
          <w:rFonts w:cs="Times New Roman"/>
          <w:szCs w:val="22"/>
        </w:rPr>
        <w:t xml:space="preserve"> z venku </w:t>
      </w:r>
      <w:r w:rsidR="00032D2F">
        <w:rPr>
          <w:rFonts w:cs="Times New Roman"/>
          <w:szCs w:val="22"/>
        </w:rPr>
        <w:t>a vnitřní sluneční sklopitelnou clonou.</w:t>
      </w:r>
    </w:p>
    <w:p w14:paraId="452B372C" w14:textId="3EE96932" w:rsidR="00A56A94" w:rsidRPr="00A56A94" w:rsidRDefault="00A56A94" w:rsidP="00793F24">
      <w:pPr>
        <w:pStyle w:val="Nadpis2"/>
      </w:pPr>
      <w:r>
        <w:t>Odkládací přihrádka umístěná nad čelním oknem pod stropem</w:t>
      </w:r>
    </w:p>
    <w:p w14:paraId="1A7F3DA5" w14:textId="5A63ABDA" w:rsidR="00CB65ED" w:rsidRDefault="00CB65ED" w:rsidP="00CB65ED">
      <w:pPr>
        <w:pStyle w:val="Nadpis2"/>
      </w:pPr>
      <w:r>
        <w:t xml:space="preserve">Okna dveří, </w:t>
      </w:r>
      <w:r w:rsidR="00332D46">
        <w:t xml:space="preserve">elektricky ovládaná, </w:t>
      </w:r>
      <w:r>
        <w:t>tónovan</w:t>
      </w:r>
      <w:r w:rsidR="00AC3A4D">
        <w:t>á</w:t>
      </w:r>
    </w:p>
    <w:p w14:paraId="1CA47613" w14:textId="7570A0FD" w:rsidR="00CB65ED" w:rsidRDefault="00CB65ED" w:rsidP="00CB65ED">
      <w:pPr>
        <w:pStyle w:val="Nadpis2"/>
      </w:pPr>
      <w:r>
        <w:t>Zadní stěna kabiny řidiče bez okna.</w:t>
      </w:r>
    </w:p>
    <w:p w14:paraId="58C02CEB" w14:textId="77777777" w:rsidR="004D5F66" w:rsidRDefault="00332D46" w:rsidP="00332D46">
      <w:pPr>
        <w:pStyle w:val="Nadpis2"/>
        <w:rPr>
          <w:szCs w:val="22"/>
        </w:rPr>
      </w:pPr>
      <w:r w:rsidRPr="00CC5FB2">
        <w:rPr>
          <w:spacing w:val="-1"/>
          <w:szCs w:val="22"/>
        </w:rPr>
        <w:t>V</w:t>
      </w:r>
      <w:r w:rsidRPr="00CC5FB2">
        <w:rPr>
          <w:szCs w:val="22"/>
        </w:rPr>
        <w:t>yh</w:t>
      </w:r>
      <w:r w:rsidRPr="00CC5FB2">
        <w:rPr>
          <w:spacing w:val="1"/>
          <w:szCs w:val="22"/>
        </w:rPr>
        <w:t>ří</w:t>
      </w:r>
      <w:r w:rsidRPr="00CC5FB2">
        <w:rPr>
          <w:spacing w:val="-2"/>
          <w:szCs w:val="22"/>
        </w:rPr>
        <w:t>v</w:t>
      </w:r>
      <w:r w:rsidRPr="00CC5FB2">
        <w:rPr>
          <w:szCs w:val="22"/>
        </w:rPr>
        <w:t>aná</w:t>
      </w:r>
      <w:r w:rsidRPr="00CC5FB2">
        <w:rPr>
          <w:spacing w:val="1"/>
          <w:szCs w:val="22"/>
        </w:rPr>
        <w:t xml:space="preserve"> </w:t>
      </w:r>
      <w:r w:rsidRPr="00CC5FB2">
        <w:rPr>
          <w:spacing w:val="-2"/>
          <w:szCs w:val="22"/>
        </w:rPr>
        <w:t>z</w:t>
      </w:r>
      <w:r w:rsidRPr="00CC5FB2">
        <w:rPr>
          <w:szCs w:val="22"/>
        </w:rPr>
        <w:t>pě</w:t>
      </w:r>
      <w:r w:rsidRPr="00CC5FB2">
        <w:rPr>
          <w:spacing w:val="-1"/>
          <w:szCs w:val="22"/>
        </w:rPr>
        <w:t>t</w:t>
      </w:r>
      <w:r w:rsidRPr="00CC5FB2">
        <w:rPr>
          <w:szCs w:val="22"/>
        </w:rPr>
        <w:t xml:space="preserve">ná </w:t>
      </w:r>
      <w:r w:rsidRPr="00CC5FB2">
        <w:rPr>
          <w:spacing w:val="-2"/>
          <w:szCs w:val="22"/>
        </w:rPr>
        <w:t>z</w:t>
      </w:r>
      <w:r w:rsidRPr="00CC5FB2">
        <w:rPr>
          <w:spacing w:val="1"/>
          <w:szCs w:val="22"/>
        </w:rPr>
        <w:t>r</w:t>
      </w:r>
      <w:r w:rsidRPr="00CC5FB2">
        <w:rPr>
          <w:szCs w:val="22"/>
        </w:rPr>
        <w:t>c</w:t>
      </w:r>
      <w:r w:rsidRPr="00CC5FB2">
        <w:rPr>
          <w:spacing w:val="-2"/>
          <w:szCs w:val="22"/>
        </w:rPr>
        <w:t>á</w:t>
      </w:r>
      <w:r w:rsidRPr="00CC5FB2">
        <w:rPr>
          <w:spacing w:val="1"/>
          <w:szCs w:val="22"/>
        </w:rPr>
        <w:t>t</w:t>
      </w:r>
      <w:r w:rsidRPr="00CC5FB2">
        <w:rPr>
          <w:szCs w:val="22"/>
        </w:rPr>
        <w:t>ka</w:t>
      </w:r>
      <w:r w:rsidRPr="00CC5FB2">
        <w:rPr>
          <w:spacing w:val="-2"/>
          <w:szCs w:val="22"/>
        </w:rPr>
        <w:t xml:space="preserve"> </w:t>
      </w:r>
      <w:r>
        <w:rPr>
          <w:szCs w:val="22"/>
        </w:rPr>
        <w:t xml:space="preserve">elektricky nastavitelná. </w:t>
      </w:r>
    </w:p>
    <w:p w14:paraId="3A9379D9" w14:textId="1E75AA91" w:rsidR="00332D46" w:rsidRPr="00181C03" w:rsidRDefault="00181C03" w:rsidP="00332D46">
      <w:pPr>
        <w:pStyle w:val="Nadpis2"/>
        <w:rPr>
          <w:szCs w:val="22"/>
        </w:rPr>
      </w:pPr>
      <w:proofErr w:type="spellStart"/>
      <w:r w:rsidRPr="00181C03">
        <w:rPr>
          <w:szCs w:val="22"/>
        </w:rPr>
        <w:t>Blízkopohledová</w:t>
      </w:r>
      <w:proofErr w:type="spellEnd"/>
      <w:r w:rsidRPr="00181C03">
        <w:rPr>
          <w:szCs w:val="22"/>
        </w:rPr>
        <w:t xml:space="preserve"> </w:t>
      </w:r>
      <w:r w:rsidR="00332D46" w:rsidRPr="00181C03">
        <w:rPr>
          <w:szCs w:val="22"/>
        </w:rPr>
        <w:t>přední zrcátk</w:t>
      </w:r>
      <w:r w:rsidR="004D5F66" w:rsidRPr="00181C03">
        <w:rPr>
          <w:szCs w:val="22"/>
        </w:rPr>
        <w:t>a (pravé a levé)</w:t>
      </w:r>
      <w:r w:rsidRPr="00181C03">
        <w:rPr>
          <w:szCs w:val="22"/>
        </w:rPr>
        <w:t>.</w:t>
      </w:r>
    </w:p>
    <w:p w14:paraId="611664EE" w14:textId="25608709" w:rsidR="00332D46" w:rsidRPr="00332D46" w:rsidRDefault="00332D46" w:rsidP="00332D46">
      <w:pPr>
        <w:pStyle w:val="Nadpis2"/>
      </w:pPr>
      <w:r>
        <w:lastRenderedPageBreak/>
        <w:t>Sedadlo řidiče, pneumaticky odpružené, vyhřívané, výškově nastavitelný bezpečnostní pás, loketní opěrky.</w:t>
      </w:r>
      <w:r w:rsidR="00A56A94">
        <w:t xml:space="preserve"> </w:t>
      </w:r>
      <w:r w:rsidR="00087003">
        <w:t>Snímatelné, k</w:t>
      </w:r>
      <w:r w:rsidR="00A56A94">
        <w:t>oženkové</w:t>
      </w:r>
      <w:r w:rsidR="00D623BC">
        <w:t xml:space="preserve"> nebo vinylové</w:t>
      </w:r>
      <w:r w:rsidR="00A56A94">
        <w:t xml:space="preserve"> potahy sedadel.</w:t>
      </w:r>
    </w:p>
    <w:p w14:paraId="025945EB" w14:textId="77777777" w:rsidR="00BA4834" w:rsidRPr="00D92500" w:rsidRDefault="00BA4834" w:rsidP="004F0A2F">
      <w:pPr>
        <w:pStyle w:val="Nadpis2"/>
        <w:spacing w:after="120"/>
      </w:pPr>
      <w:r w:rsidRPr="00D92500">
        <w:rPr>
          <w:rFonts w:cs="Times New Roman"/>
          <w:szCs w:val="22"/>
        </w:rPr>
        <w:t>Venkovní osvětlení v provedení LED:</w:t>
      </w:r>
    </w:p>
    <w:p w14:paraId="3BA92836" w14:textId="77777777" w:rsidR="00BA4834" w:rsidRPr="00D92500" w:rsidRDefault="00BA4834" w:rsidP="004F0A2F">
      <w:pPr>
        <w:pStyle w:val="Nadpis2"/>
        <w:numPr>
          <w:ilvl w:val="1"/>
          <w:numId w:val="18"/>
        </w:numPr>
        <w:spacing w:after="120"/>
      </w:pPr>
      <w:r w:rsidRPr="00D92500">
        <w:t>světla pro denní svícení, s automatickým rozsvícením</w:t>
      </w:r>
    </w:p>
    <w:p w14:paraId="26FDBA2B" w14:textId="6EEE3745" w:rsidR="00BC2C74" w:rsidRDefault="00BA4834" w:rsidP="004F0A2F">
      <w:pPr>
        <w:pStyle w:val="Nadpis2"/>
        <w:numPr>
          <w:ilvl w:val="1"/>
          <w:numId w:val="18"/>
        </w:numPr>
        <w:spacing w:after="120"/>
      </w:pPr>
      <w:r w:rsidRPr="00D92500">
        <w:t>obrysová</w:t>
      </w:r>
      <w:r w:rsidR="00BC2C74">
        <w:t xml:space="preserve"> světla</w:t>
      </w:r>
    </w:p>
    <w:p w14:paraId="6F47CDAD" w14:textId="138F62D7" w:rsidR="00BA4834" w:rsidRPr="00D92500" w:rsidRDefault="00E60D5F" w:rsidP="004F0A2F">
      <w:pPr>
        <w:pStyle w:val="Nadpis2"/>
        <w:numPr>
          <w:ilvl w:val="1"/>
          <w:numId w:val="18"/>
        </w:numPr>
        <w:spacing w:after="120"/>
      </w:pPr>
      <w:r>
        <w:t xml:space="preserve">boční </w:t>
      </w:r>
      <w:r w:rsidR="00BC2C74">
        <w:t xml:space="preserve">obrysová </w:t>
      </w:r>
      <w:r w:rsidR="00BA4834" w:rsidRPr="00D92500">
        <w:t>světla s integrovanou funkcí směrových světel</w:t>
      </w:r>
    </w:p>
    <w:p w14:paraId="48BDEFE1" w14:textId="7D691DC8" w:rsidR="00BA4834" w:rsidRPr="00D92500" w:rsidRDefault="00BA4834" w:rsidP="00AC67B2">
      <w:pPr>
        <w:pStyle w:val="Nadpis2"/>
        <w:numPr>
          <w:ilvl w:val="1"/>
          <w:numId w:val="18"/>
        </w:numPr>
        <w:spacing w:after="120"/>
      </w:pPr>
      <w:r w:rsidRPr="00D92500">
        <w:t>potkávací světla</w:t>
      </w:r>
    </w:p>
    <w:p w14:paraId="14696135" w14:textId="2F91579C" w:rsidR="00BA4834" w:rsidRPr="00D92500" w:rsidRDefault="00BA4834" w:rsidP="00AC67B2">
      <w:pPr>
        <w:pStyle w:val="Nadpis2"/>
        <w:numPr>
          <w:ilvl w:val="1"/>
          <w:numId w:val="18"/>
        </w:numPr>
        <w:spacing w:after="120"/>
      </w:pPr>
      <w:r w:rsidRPr="00D92500">
        <w:t>dálková světla</w:t>
      </w:r>
    </w:p>
    <w:p w14:paraId="3350690D" w14:textId="77777777" w:rsidR="00BA4834" w:rsidRPr="00D92500" w:rsidRDefault="00BA4834" w:rsidP="004F0A2F">
      <w:pPr>
        <w:pStyle w:val="Nadpis2"/>
        <w:numPr>
          <w:ilvl w:val="1"/>
          <w:numId w:val="18"/>
        </w:numPr>
        <w:spacing w:after="120"/>
      </w:pPr>
      <w:r w:rsidRPr="00D92500">
        <w:t>přední a zadní mlhová světla</w:t>
      </w:r>
    </w:p>
    <w:p w14:paraId="2A12AB32" w14:textId="6B864C63" w:rsidR="00BA4834" w:rsidRPr="00D92500" w:rsidRDefault="00BA4834" w:rsidP="00AC67B2">
      <w:pPr>
        <w:pStyle w:val="Nadpis2"/>
        <w:numPr>
          <w:ilvl w:val="1"/>
          <w:numId w:val="18"/>
        </w:numPr>
        <w:spacing w:after="120"/>
      </w:pPr>
      <w:r w:rsidRPr="00D92500">
        <w:t>přední a zadní poziční světla</w:t>
      </w:r>
    </w:p>
    <w:p w14:paraId="4D17F51E" w14:textId="013FAB49" w:rsidR="00C665D8" w:rsidRPr="00D92500" w:rsidRDefault="00BA4834" w:rsidP="00AC67B2">
      <w:pPr>
        <w:pStyle w:val="Nadpis2"/>
        <w:numPr>
          <w:ilvl w:val="1"/>
          <w:numId w:val="18"/>
        </w:numPr>
        <w:spacing w:after="120"/>
      </w:pPr>
      <w:r w:rsidRPr="00D92500">
        <w:t>brzdová, koncová a zpětná světla</w:t>
      </w:r>
    </w:p>
    <w:p w14:paraId="4339437D" w14:textId="6A793C81" w:rsidR="00C665D8" w:rsidRDefault="00C665D8" w:rsidP="00AC67B2">
      <w:pPr>
        <w:pStyle w:val="Nadpis2"/>
        <w:numPr>
          <w:ilvl w:val="1"/>
          <w:numId w:val="18"/>
        </w:numPr>
        <w:spacing w:after="120"/>
      </w:pPr>
      <w:r w:rsidRPr="00D92500">
        <w:t xml:space="preserve">pracovní </w:t>
      </w:r>
      <w:r w:rsidR="00315A63" w:rsidRPr="00D92500">
        <w:t>světla – osvětlení</w:t>
      </w:r>
      <w:r w:rsidRPr="00D92500">
        <w:t xml:space="preserve"> ložné plochy</w:t>
      </w:r>
    </w:p>
    <w:p w14:paraId="6A9732AA" w14:textId="1EFCD0F7" w:rsidR="00FE2D3F" w:rsidRDefault="00FE2D3F" w:rsidP="00AC67B2">
      <w:pPr>
        <w:pStyle w:val="Nadpis2"/>
        <w:numPr>
          <w:ilvl w:val="1"/>
          <w:numId w:val="18"/>
        </w:numPr>
        <w:spacing w:after="120"/>
      </w:pPr>
      <w:r w:rsidRPr="00D92500">
        <w:t xml:space="preserve">pracovní </w:t>
      </w:r>
      <w:r w:rsidR="00315A63" w:rsidRPr="00D92500">
        <w:t>světla – osvětlení</w:t>
      </w:r>
      <w:r w:rsidRPr="00D92500">
        <w:t xml:space="preserve"> </w:t>
      </w:r>
      <w:r>
        <w:t>pracovního prostoru jeřábu</w:t>
      </w:r>
    </w:p>
    <w:p w14:paraId="772F190D" w14:textId="4387B892" w:rsidR="00CA23E0" w:rsidRPr="00D92500" w:rsidRDefault="00CA23E0" w:rsidP="004F0A2F">
      <w:pPr>
        <w:pStyle w:val="Odstavecseseznamem"/>
        <w:numPr>
          <w:ilvl w:val="1"/>
          <w:numId w:val="18"/>
        </w:numPr>
        <w:spacing w:before="0" w:after="120"/>
      </w:pPr>
      <w:r w:rsidRPr="00D92500">
        <w:t xml:space="preserve">pracovní </w:t>
      </w:r>
      <w:r w:rsidR="00315A63" w:rsidRPr="00D92500">
        <w:t xml:space="preserve">světla </w:t>
      </w:r>
      <w:r w:rsidR="00315A63">
        <w:t>– osvětlení</w:t>
      </w:r>
      <w:r w:rsidR="00FE2D3F">
        <w:t xml:space="preserve"> </w:t>
      </w:r>
      <w:r w:rsidR="00C665D8" w:rsidRPr="00D92500">
        <w:t>prostoru za vozidlem</w:t>
      </w:r>
      <w:r w:rsidR="004F0A2F" w:rsidRPr="00D92500">
        <w:t xml:space="preserve"> </w:t>
      </w:r>
    </w:p>
    <w:p w14:paraId="18BA77FA" w14:textId="77777777" w:rsidR="00CA23E0" w:rsidRPr="00CA23E0" w:rsidRDefault="00CA23E0" w:rsidP="00C665D8">
      <w:pPr>
        <w:pStyle w:val="Odstavecseseznamem"/>
        <w:ind w:left="432"/>
      </w:pPr>
    </w:p>
    <w:p w14:paraId="2F184349" w14:textId="77777777" w:rsidR="00BA4834" w:rsidRPr="009126E2" w:rsidRDefault="00BA4834" w:rsidP="005D5A72">
      <w:pPr>
        <w:pStyle w:val="Nadpis2"/>
      </w:pPr>
      <w:r w:rsidRPr="009126E2">
        <w:t>Automatické přepínání světel pro denní svícení a potkávacích světel v závislosti na intenzitě vnějšího osvětlení.</w:t>
      </w:r>
    </w:p>
    <w:p w14:paraId="4E06C183" w14:textId="49EFF0D2" w:rsidR="0002143B" w:rsidRDefault="00BA4834" w:rsidP="00BA4834">
      <w:pPr>
        <w:pStyle w:val="Nadpis2"/>
        <w:rPr>
          <w:szCs w:val="22"/>
        </w:rPr>
      </w:pPr>
      <w:r>
        <w:tab/>
      </w:r>
      <w:r w:rsidR="006D2AC4" w:rsidRPr="00CC5FB2">
        <w:rPr>
          <w:spacing w:val="-1"/>
          <w:szCs w:val="22"/>
        </w:rPr>
        <w:t>A</w:t>
      </w:r>
      <w:r w:rsidR="006D2AC4" w:rsidRPr="00CC5FB2">
        <w:rPr>
          <w:szCs w:val="22"/>
        </w:rPr>
        <w:t>kus</w:t>
      </w:r>
      <w:r w:rsidR="006D2AC4" w:rsidRPr="00CC5FB2">
        <w:rPr>
          <w:spacing w:val="-1"/>
          <w:szCs w:val="22"/>
        </w:rPr>
        <w:t>t</w:t>
      </w:r>
      <w:r w:rsidR="006D2AC4" w:rsidRPr="00CC5FB2">
        <w:rPr>
          <w:spacing w:val="1"/>
          <w:szCs w:val="22"/>
        </w:rPr>
        <w:t>i</w:t>
      </w:r>
      <w:r w:rsidR="006D2AC4" w:rsidRPr="00CC5FB2">
        <w:rPr>
          <w:szCs w:val="22"/>
        </w:rPr>
        <w:t>cká</w:t>
      </w:r>
      <w:r w:rsidR="006D2AC4" w:rsidRPr="00CC5FB2">
        <w:rPr>
          <w:spacing w:val="-2"/>
          <w:szCs w:val="22"/>
        </w:rPr>
        <w:t xml:space="preserve"> </w:t>
      </w:r>
      <w:r w:rsidR="006D2AC4" w:rsidRPr="00CC5FB2">
        <w:rPr>
          <w:szCs w:val="22"/>
        </w:rPr>
        <w:t>s</w:t>
      </w:r>
      <w:r w:rsidR="006D2AC4" w:rsidRPr="00CC5FB2">
        <w:rPr>
          <w:spacing w:val="1"/>
          <w:szCs w:val="22"/>
        </w:rPr>
        <w:t>i</w:t>
      </w:r>
      <w:r w:rsidR="006D2AC4" w:rsidRPr="00CC5FB2">
        <w:rPr>
          <w:spacing w:val="-2"/>
          <w:szCs w:val="22"/>
        </w:rPr>
        <w:t>g</w:t>
      </w:r>
      <w:r w:rsidR="006D2AC4" w:rsidRPr="00CC5FB2">
        <w:rPr>
          <w:szCs w:val="22"/>
        </w:rPr>
        <w:t>na</w:t>
      </w:r>
      <w:r w:rsidR="006D2AC4" w:rsidRPr="00CC5FB2">
        <w:rPr>
          <w:spacing w:val="-1"/>
          <w:szCs w:val="22"/>
        </w:rPr>
        <w:t>l</w:t>
      </w:r>
      <w:r w:rsidR="006D2AC4" w:rsidRPr="00CC5FB2">
        <w:rPr>
          <w:spacing w:val="1"/>
          <w:szCs w:val="22"/>
        </w:rPr>
        <w:t>i</w:t>
      </w:r>
      <w:r w:rsidR="006D2AC4" w:rsidRPr="00CC5FB2">
        <w:rPr>
          <w:spacing w:val="-2"/>
          <w:szCs w:val="22"/>
        </w:rPr>
        <w:t>z</w:t>
      </w:r>
      <w:r w:rsidR="006D2AC4" w:rsidRPr="00CC5FB2">
        <w:rPr>
          <w:szCs w:val="22"/>
        </w:rPr>
        <w:t xml:space="preserve">ace </w:t>
      </w:r>
      <w:r w:rsidR="006D2AC4" w:rsidRPr="00CC5FB2">
        <w:rPr>
          <w:spacing w:val="-2"/>
          <w:szCs w:val="22"/>
        </w:rPr>
        <w:t>p</w:t>
      </w:r>
      <w:r w:rsidR="006D2AC4" w:rsidRPr="00CC5FB2">
        <w:rPr>
          <w:spacing w:val="1"/>
          <w:szCs w:val="22"/>
        </w:rPr>
        <w:t>ř</w:t>
      </w:r>
      <w:r w:rsidR="006D2AC4" w:rsidRPr="00CC5FB2">
        <w:rPr>
          <w:szCs w:val="22"/>
        </w:rPr>
        <w:t>i</w:t>
      </w:r>
      <w:r w:rsidR="006D2AC4" w:rsidRPr="00CC5FB2">
        <w:rPr>
          <w:spacing w:val="-1"/>
          <w:szCs w:val="22"/>
        </w:rPr>
        <w:t xml:space="preserve"> </w:t>
      </w:r>
      <w:r w:rsidR="006D2AC4" w:rsidRPr="00CC5FB2">
        <w:rPr>
          <w:spacing w:val="-2"/>
          <w:szCs w:val="22"/>
        </w:rPr>
        <w:t>z</w:t>
      </w:r>
      <w:r w:rsidR="006D2AC4" w:rsidRPr="00CC5FB2">
        <w:rPr>
          <w:szCs w:val="22"/>
        </w:rPr>
        <w:t>a</w:t>
      </w:r>
      <w:r w:rsidR="006D2AC4" w:rsidRPr="00CC5FB2">
        <w:rPr>
          <w:spacing w:val="1"/>
          <w:szCs w:val="22"/>
        </w:rPr>
        <w:t>ř</w:t>
      </w:r>
      <w:r w:rsidR="006D2AC4" w:rsidRPr="00CC5FB2">
        <w:rPr>
          <w:szCs w:val="22"/>
        </w:rPr>
        <w:t>a</w:t>
      </w:r>
      <w:r w:rsidR="006D2AC4" w:rsidRPr="00CC5FB2">
        <w:rPr>
          <w:spacing w:val="-2"/>
          <w:szCs w:val="22"/>
        </w:rPr>
        <w:t>z</w:t>
      </w:r>
      <w:r w:rsidR="006D2AC4" w:rsidRPr="00CC5FB2">
        <w:rPr>
          <w:szCs w:val="22"/>
        </w:rPr>
        <w:t>ení</w:t>
      </w:r>
      <w:r w:rsidR="006D2AC4" w:rsidRPr="00CC5FB2">
        <w:rPr>
          <w:spacing w:val="-1"/>
          <w:szCs w:val="22"/>
        </w:rPr>
        <w:t xml:space="preserve"> </w:t>
      </w:r>
      <w:r w:rsidR="006D2AC4" w:rsidRPr="00CC5FB2">
        <w:rPr>
          <w:szCs w:val="22"/>
        </w:rPr>
        <w:t>zp</w:t>
      </w:r>
      <w:r w:rsidR="006D2AC4" w:rsidRPr="00CC5FB2">
        <w:rPr>
          <w:spacing w:val="-2"/>
          <w:szCs w:val="22"/>
        </w:rPr>
        <w:t>á</w:t>
      </w:r>
      <w:r w:rsidR="006D2AC4" w:rsidRPr="00CC5FB2">
        <w:rPr>
          <w:spacing w:val="1"/>
          <w:szCs w:val="22"/>
        </w:rPr>
        <w:t>t</w:t>
      </w:r>
      <w:r w:rsidR="006D2AC4" w:rsidRPr="00CC5FB2">
        <w:rPr>
          <w:szCs w:val="22"/>
        </w:rPr>
        <w:t>e</w:t>
      </w:r>
      <w:r w:rsidR="006D2AC4" w:rsidRPr="00CC5FB2">
        <w:rPr>
          <w:spacing w:val="-2"/>
          <w:szCs w:val="22"/>
        </w:rPr>
        <w:t>č</w:t>
      </w:r>
      <w:r w:rsidR="006D2AC4" w:rsidRPr="00CC5FB2">
        <w:rPr>
          <w:szCs w:val="22"/>
        </w:rPr>
        <w:t>ky</w:t>
      </w:r>
    </w:p>
    <w:p w14:paraId="457DFC01" w14:textId="0AB89FC6" w:rsidR="00CB65ED" w:rsidRDefault="00332D46" w:rsidP="00CB65ED">
      <w:pPr>
        <w:pStyle w:val="Nadpis2"/>
      </w:pPr>
      <w:r>
        <w:t>Dvě houkačky na stlačený vzduch na střeše kabiny řidiče.</w:t>
      </w:r>
    </w:p>
    <w:p w14:paraId="1D239F42" w14:textId="2BDABCFB" w:rsidR="00332D46" w:rsidRDefault="00332D46" w:rsidP="00332D46">
      <w:pPr>
        <w:pStyle w:val="Nadpis2"/>
      </w:pPr>
      <w:r>
        <w:t>Příprava pro přídavné osvětlení na střeše kabiny řidiče.</w:t>
      </w:r>
    </w:p>
    <w:p w14:paraId="49925B73" w14:textId="4D392FD5" w:rsidR="006D2AC4" w:rsidRDefault="00332D46" w:rsidP="000B2C74">
      <w:pPr>
        <w:pStyle w:val="Nadpis2"/>
      </w:pPr>
      <w:r>
        <w:t>Příprava pro osvětlení ložného prostoru.</w:t>
      </w:r>
    </w:p>
    <w:p w14:paraId="2C3276E0" w14:textId="16022F9B" w:rsidR="00A56A94" w:rsidRDefault="00A56A94" w:rsidP="00A56A94">
      <w:pPr>
        <w:pStyle w:val="Nadpis2"/>
      </w:pPr>
      <w:r>
        <w:t>Nastavitelný volant</w:t>
      </w:r>
      <w:r w:rsidR="004D5F66">
        <w:t xml:space="preserve"> (výška a sklon)</w:t>
      </w:r>
      <w:r>
        <w:t>, multifunkční.</w:t>
      </w:r>
    </w:p>
    <w:p w14:paraId="39A23E11" w14:textId="63ACCDB5" w:rsidR="00A56A94" w:rsidRPr="00A56A94" w:rsidRDefault="00A56A94" w:rsidP="00A56A94">
      <w:pPr>
        <w:pStyle w:val="Nadpis2"/>
      </w:pPr>
      <w:r>
        <w:t>Lapače nečistot u přední a zadní nápravy (u zadní nápravy prodloužené dolů</w:t>
      </w:r>
      <w:r w:rsidR="00DF4464">
        <w:t>)</w:t>
      </w:r>
      <w:r>
        <w:t>.</w:t>
      </w:r>
    </w:p>
    <w:p w14:paraId="2ACD40A2" w14:textId="5B6BAA59" w:rsidR="001F4333" w:rsidRDefault="00A56A94" w:rsidP="00496581">
      <w:pPr>
        <w:pStyle w:val="Nadpis2"/>
      </w:pPr>
      <w:r>
        <w:t>Povinná výbav</w:t>
      </w:r>
      <w:r w:rsidR="009D6AF9">
        <w:t>a</w:t>
      </w:r>
    </w:p>
    <w:p w14:paraId="5B7B9FC8" w14:textId="02D4BB12" w:rsidR="00496581" w:rsidRPr="00496581" w:rsidRDefault="00496581" w:rsidP="00496581">
      <w:pPr>
        <w:pStyle w:val="Nadpis2"/>
      </w:pPr>
      <w:r>
        <w:t>Zvedák vozidla 25</w:t>
      </w:r>
      <w:r w:rsidR="004F0A2F">
        <w:t>.</w:t>
      </w:r>
      <w:r>
        <w:t>000</w:t>
      </w:r>
      <w:r w:rsidR="004F0A2F">
        <w:t xml:space="preserve"> </w:t>
      </w:r>
      <w:r>
        <w:t>kg.</w:t>
      </w:r>
    </w:p>
    <w:bookmarkEnd w:id="0"/>
    <w:p w14:paraId="5040EDEC" w14:textId="0456C470" w:rsidR="00E25216" w:rsidRPr="00C53248" w:rsidRDefault="00A82360" w:rsidP="00E75010">
      <w:pPr>
        <w:pStyle w:val="Nadpis1"/>
      </w:pPr>
      <w:r>
        <w:t>Pohon</w:t>
      </w:r>
    </w:p>
    <w:p w14:paraId="1CFC9810" w14:textId="775C7F07" w:rsidR="001F4333" w:rsidRDefault="001F4333" w:rsidP="00A82360">
      <w:pPr>
        <w:pStyle w:val="Nadpis2"/>
        <w:rPr>
          <w:spacing w:val="-4"/>
        </w:rPr>
      </w:pPr>
      <w:r>
        <w:t>Poh</w:t>
      </w:r>
      <w:r w:rsidR="00BA5C47">
        <w:t>on 6 x</w:t>
      </w:r>
      <w:r w:rsidR="00DF4464">
        <w:t xml:space="preserve"> </w:t>
      </w:r>
      <w:r w:rsidR="00BA5C47">
        <w:t>6.</w:t>
      </w:r>
    </w:p>
    <w:p w14:paraId="1D2012F4" w14:textId="0666C6EC" w:rsidR="001F4333" w:rsidRPr="001F4333" w:rsidRDefault="00A82360" w:rsidP="00362F29">
      <w:pPr>
        <w:pStyle w:val="Nadpis2"/>
      </w:pPr>
      <w:r w:rsidRPr="001F4333">
        <w:rPr>
          <w:spacing w:val="-4"/>
        </w:rPr>
        <w:t>Druh pohonu</w:t>
      </w:r>
      <w:r w:rsidR="001F4333" w:rsidRPr="001F4333">
        <w:rPr>
          <w:spacing w:val="-4"/>
        </w:rPr>
        <w:t>: spalovací</w:t>
      </w:r>
      <w:r w:rsidR="001F4333">
        <w:rPr>
          <w:spacing w:val="-4"/>
        </w:rPr>
        <w:t xml:space="preserve"> motor</w:t>
      </w:r>
      <w:r w:rsidR="00BA5C47">
        <w:rPr>
          <w:spacing w:val="-4"/>
        </w:rPr>
        <w:t xml:space="preserve"> splňující emisní limity Euro </w:t>
      </w:r>
      <w:proofErr w:type="spellStart"/>
      <w:r w:rsidR="00BA5C47">
        <w:rPr>
          <w:spacing w:val="-4"/>
        </w:rPr>
        <w:t>VI</w:t>
      </w:r>
      <w:r w:rsidR="00CA23E0">
        <w:rPr>
          <w:spacing w:val="-4"/>
        </w:rPr>
        <w:t>e</w:t>
      </w:r>
      <w:proofErr w:type="spellEnd"/>
      <w:r w:rsidRPr="001F4333">
        <w:rPr>
          <w:spacing w:val="-4"/>
        </w:rPr>
        <w:t>.</w:t>
      </w:r>
    </w:p>
    <w:p w14:paraId="20055460" w14:textId="00FE3E6A" w:rsidR="001F4333" w:rsidRDefault="001F4333" w:rsidP="00A82360">
      <w:pPr>
        <w:pStyle w:val="Nadpis2"/>
        <w:rPr>
          <w:spacing w:val="-4"/>
        </w:rPr>
      </w:pPr>
      <w:r>
        <w:t>Typ paliva: motorová nafta.</w:t>
      </w:r>
    </w:p>
    <w:p w14:paraId="47BA0737" w14:textId="12597151" w:rsidR="00A82360" w:rsidRDefault="00A82360" w:rsidP="00A82360">
      <w:pPr>
        <w:pStyle w:val="Nadpis2"/>
        <w:rPr>
          <w:spacing w:val="-4"/>
        </w:rPr>
      </w:pPr>
      <w:r w:rsidRPr="00A82360">
        <w:rPr>
          <w:spacing w:val="-4"/>
        </w:rPr>
        <w:lastRenderedPageBreak/>
        <w:t xml:space="preserve">Výkon motoru minimálně </w:t>
      </w:r>
      <w:r w:rsidR="00BA5C47">
        <w:rPr>
          <w:spacing w:val="-4"/>
        </w:rPr>
        <w:t>3</w:t>
      </w:r>
      <w:r w:rsidR="004D6A56">
        <w:rPr>
          <w:spacing w:val="-4"/>
        </w:rPr>
        <w:t>80</w:t>
      </w:r>
      <w:r w:rsidRPr="00A82360">
        <w:rPr>
          <w:spacing w:val="-4"/>
        </w:rPr>
        <w:t xml:space="preserve"> kW</w:t>
      </w:r>
      <w:r>
        <w:rPr>
          <w:spacing w:val="-4"/>
        </w:rPr>
        <w:t>.</w:t>
      </w:r>
    </w:p>
    <w:p w14:paraId="3C87D802" w14:textId="73C66B0B" w:rsidR="004D5F66" w:rsidRPr="004D5F66" w:rsidRDefault="004D5F66" w:rsidP="004D5F66">
      <w:pPr>
        <w:pStyle w:val="Nadpis2"/>
      </w:pPr>
      <w:r>
        <w:t>Motorová brzda.</w:t>
      </w:r>
    </w:p>
    <w:p w14:paraId="46B39B40" w14:textId="7D25DC1C" w:rsidR="00A82360" w:rsidRDefault="001F4333" w:rsidP="00A82360">
      <w:pPr>
        <w:pStyle w:val="Nadpis2"/>
        <w:rPr>
          <w:spacing w:val="-4"/>
        </w:rPr>
      </w:pPr>
      <w:r w:rsidRPr="0015141B">
        <w:t xml:space="preserve">Akumulátor </w:t>
      </w:r>
      <w:r w:rsidR="00BA5C47">
        <w:t>bezúdržbový, 2 x 12</w:t>
      </w:r>
      <w:r w:rsidR="00666D8D">
        <w:t xml:space="preserve"> </w:t>
      </w:r>
      <w:r w:rsidR="00BA5C47">
        <w:t>V, min. 210</w:t>
      </w:r>
      <w:r w:rsidR="00666D8D">
        <w:t xml:space="preserve"> </w:t>
      </w:r>
      <w:proofErr w:type="spellStart"/>
      <w:r w:rsidR="00BA5C47">
        <w:t>Ah</w:t>
      </w:r>
      <w:proofErr w:type="spellEnd"/>
      <w:r w:rsidR="00A82360" w:rsidRPr="0015141B">
        <w:rPr>
          <w:spacing w:val="-4"/>
        </w:rPr>
        <w:t>.</w:t>
      </w:r>
    </w:p>
    <w:p w14:paraId="1F1F1607" w14:textId="2421EFA1" w:rsidR="00013A88" w:rsidRPr="00013A88" w:rsidRDefault="00013A88" w:rsidP="00013A88">
      <w:pPr>
        <w:pStyle w:val="Nadpis2"/>
      </w:pPr>
      <w:r>
        <w:t>Hlavní spínač baterie, elektrický.</w:t>
      </w:r>
    </w:p>
    <w:p w14:paraId="7357D105" w14:textId="5BA9E963" w:rsidR="00A82360" w:rsidRDefault="007614D5" w:rsidP="00A82360">
      <w:pPr>
        <w:pStyle w:val="Nadpis2"/>
        <w:rPr>
          <w:spacing w:val="-4"/>
        </w:rPr>
      </w:pPr>
      <w:r>
        <w:t xml:space="preserve">Objem palivové nádrže </w:t>
      </w:r>
      <w:r w:rsidR="00A653D8">
        <w:t xml:space="preserve">o maximální možné kapacitě – dle </w:t>
      </w:r>
      <w:r w:rsidR="00AC3A4D">
        <w:t>možnosti zástavby.</w:t>
      </w:r>
    </w:p>
    <w:p w14:paraId="0F9F4F59" w14:textId="512A1474" w:rsidR="004F1FF6" w:rsidRDefault="004F1FF6" w:rsidP="004F1FF6">
      <w:pPr>
        <w:pStyle w:val="Nadpis2"/>
      </w:pPr>
      <w:r>
        <w:t xml:space="preserve">Objem zásobníku </w:t>
      </w:r>
      <w:proofErr w:type="spellStart"/>
      <w:r>
        <w:t>AdBlue</w:t>
      </w:r>
      <w:proofErr w:type="spellEnd"/>
      <w:r>
        <w:t xml:space="preserve"> </w:t>
      </w:r>
      <w:r w:rsidR="00AC3A4D">
        <w:t>o maximální možné kapacitě – dle možnosti zástavby.</w:t>
      </w:r>
    </w:p>
    <w:p w14:paraId="4899CCB5" w14:textId="73CBC13F" w:rsidR="004F1FF6" w:rsidRPr="004F1FF6" w:rsidRDefault="004F1FF6" w:rsidP="004F1FF6">
      <w:pPr>
        <w:pStyle w:val="Nadpis2"/>
      </w:pPr>
      <w:r>
        <w:t xml:space="preserve">Uzamykatelné uzávěry palivové nádrže a zásobníku </w:t>
      </w:r>
      <w:proofErr w:type="spellStart"/>
      <w:r>
        <w:t>AdBlue</w:t>
      </w:r>
      <w:proofErr w:type="spellEnd"/>
      <w:r>
        <w:t>.</w:t>
      </w:r>
    </w:p>
    <w:p w14:paraId="25B4D68E" w14:textId="52CF781D" w:rsidR="008D14BB" w:rsidRDefault="008D14BB" w:rsidP="008D14BB">
      <w:pPr>
        <w:pStyle w:val="Nadpis2"/>
      </w:pPr>
      <w:r>
        <w:t>Palivový filtr – vyhřívaný.</w:t>
      </w:r>
    </w:p>
    <w:p w14:paraId="185D88B4" w14:textId="5E27FCB2" w:rsidR="008D14BB" w:rsidRDefault="008D14BB" w:rsidP="008D14BB">
      <w:pPr>
        <w:pStyle w:val="Nadpis2"/>
      </w:pPr>
      <w:r>
        <w:t>Předřadný palivový filtr.</w:t>
      </w:r>
    </w:p>
    <w:p w14:paraId="10AFEE27" w14:textId="08EDE557" w:rsidR="004D6A56" w:rsidRPr="00403F59" w:rsidRDefault="002739D1" w:rsidP="00B2494A">
      <w:pPr>
        <w:pStyle w:val="Nadpis2"/>
      </w:pPr>
      <w:r>
        <w:t>Výfuk vedený do boku vozidla.</w:t>
      </w:r>
    </w:p>
    <w:p w14:paraId="4CED6F3E" w14:textId="4811B9CF" w:rsidR="008D14BB" w:rsidRPr="008D14BB" w:rsidRDefault="008D14BB" w:rsidP="008D14BB">
      <w:pPr>
        <w:pStyle w:val="Nadpis2"/>
      </w:pPr>
      <w:r>
        <w:t>Digitální ukazatel hladiny oleje.</w:t>
      </w:r>
    </w:p>
    <w:p w14:paraId="59BF5D2E" w14:textId="5495D464" w:rsidR="007614D5" w:rsidRDefault="007614D5" w:rsidP="007614D5">
      <w:pPr>
        <w:pStyle w:val="Nadpis2"/>
        <w:rPr>
          <w:spacing w:val="-4"/>
        </w:rPr>
      </w:pPr>
      <w:r w:rsidRPr="007614D5">
        <w:rPr>
          <w:spacing w:val="-4"/>
        </w:rPr>
        <w:t xml:space="preserve">Automatická převodovka, minimálně </w:t>
      </w:r>
      <w:proofErr w:type="gramStart"/>
      <w:r w:rsidR="00315A63">
        <w:rPr>
          <w:spacing w:val="-4"/>
        </w:rPr>
        <w:t>12ti stupňová</w:t>
      </w:r>
      <w:proofErr w:type="gramEnd"/>
      <w:r w:rsidR="008D14BB">
        <w:rPr>
          <w:spacing w:val="-4"/>
        </w:rPr>
        <w:t xml:space="preserve"> s retardérem</w:t>
      </w:r>
      <w:r>
        <w:rPr>
          <w:spacing w:val="-4"/>
        </w:rPr>
        <w:t>.</w:t>
      </w:r>
    </w:p>
    <w:p w14:paraId="353EA7F3" w14:textId="7DD4C48D" w:rsidR="008D14BB" w:rsidRDefault="008D14BB" w:rsidP="008D14BB">
      <w:pPr>
        <w:pStyle w:val="Nadpis2"/>
      </w:pPr>
      <w:r>
        <w:t>Uzávěrky diferenciálů, hnaných zadních náprav.</w:t>
      </w:r>
    </w:p>
    <w:p w14:paraId="14EBB159" w14:textId="6AAA0B81" w:rsidR="008D14BB" w:rsidRDefault="008D14BB" w:rsidP="008D14BB">
      <w:pPr>
        <w:pStyle w:val="Nadpis2"/>
      </w:pPr>
      <w:r>
        <w:t>Funkce převodovky uvolnění vozidla rozhoupáním.</w:t>
      </w:r>
    </w:p>
    <w:p w14:paraId="3E564125" w14:textId="12045AAF" w:rsidR="008D14BB" w:rsidRDefault="008D14BB" w:rsidP="008D14BB">
      <w:pPr>
        <w:pStyle w:val="Nadpis2"/>
      </w:pPr>
      <w:r>
        <w:t>Asistent rozjezdu do kopce.</w:t>
      </w:r>
    </w:p>
    <w:p w14:paraId="0C844DA7" w14:textId="72E7540F" w:rsidR="00496581" w:rsidRPr="00496581" w:rsidRDefault="00496581" w:rsidP="00496581">
      <w:pPr>
        <w:pStyle w:val="Nadpis2"/>
      </w:pPr>
      <w:r>
        <w:t>Tempomat. Omezovač rychlosti jízdy.</w:t>
      </w:r>
    </w:p>
    <w:p w14:paraId="0749BC11" w14:textId="77777777" w:rsidR="00032D2F" w:rsidRDefault="007614D5" w:rsidP="00A82360">
      <w:pPr>
        <w:pStyle w:val="Nadpis2"/>
      </w:pPr>
      <w:r>
        <w:t xml:space="preserve">Systémy </w:t>
      </w:r>
      <w:r w:rsidR="008D14BB">
        <w:t>E</w:t>
      </w:r>
      <w:r w:rsidR="00032D2F">
        <w:t>SP</w:t>
      </w:r>
      <w:r w:rsidR="008D14BB">
        <w:t xml:space="preserve"> </w:t>
      </w:r>
      <w:r>
        <w:t>+</w:t>
      </w:r>
      <w:r w:rsidR="00032D2F">
        <w:t xml:space="preserve"> ASR.</w:t>
      </w:r>
    </w:p>
    <w:p w14:paraId="0AFAA6CE" w14:textId="408FB471" w:rsidR="00A82360" w:rsidRDefault="00032D2F" w:rsidP="00A82360">
      <w:pPr>
        <w:pStyle w:val="Nadpis2"/>
      </w:pPr>
      <w:r>
        <w:t>Systémy</w:t>
      </w:r>
      <w:r w:rsidR="007614D5">
        <w:t xml:space="preserve"> ABS</w:t>
      </w:r>
      <w:r>
        <w:t xml:space="preserve"> + EBS.</w:t>
      </w:r>
    </w:p>
    <w:p w14:paraId="1A5309B2" w14:textId="0BC06D1C" w:rsidR="004F1FF6" w:rsidRDefault="004F1FF6" w:rsidP="004F1FF6">
      <w:pPr>
        <w:pStyle w:val="Nadpis2"/>
      </w:pPr>
      <w:r>
        <w:t>Zesílené provedení vzduchového kompresoru (dvouválcový, pístový)</w:t>
      </w:r>
      <w:r w:rsidR="004D6A56">
        <w:t>, minimální objem 700 ccm</w:t>
      </w:r>
      <w:r>
        <w:t>.</w:t>
      </w:r>
    </w:p>
    <w:p w14:paraId="28F692B5" w14:textId="241335D3" w:rsidR="00013A88" w:rsidRDefault="00013A88" w:rsidP="00013A88">
      <w:pPr>
        <w:pStyle w:val="Nadpis2"/>
      </w:pPr>
      <w:r>
        <w:t>Vysoušeč vzduchu, vyhřívaný.</w:t>
      </w:r>
    </w:p>
    <w:p w14:paraId="513BF0A8" w14:textId="25B0E999" w:rsidR="004D5F66" w:rsidRDefault="004D5F66" w:rsidP="004D5F66">
      <w:pPr>
        <w:pStyle w:val="Nadpis2"/>
      </w:pPr>
      <w:r>
        <w:t>Nemrznoucí a antikorozní prostředek, do min. -30°C.</w:t>
      </w:r>
    </w:p>
    <w:p w14:paraId="5DC7030E" w14:textId="477B276F" w:rsidR="001A69BA" w:rsidRPr="009C55AC" w:rsidRDefault="001A69BA" w:rsidP="001A69BA">
      <w:pPr>
        <w:pStyle w:val="Nadpis2"/>
      </w:pPr>
      <w:r w:rsidRPr="009C55AC">
        <w:t xml:space="preserve">Spojka přívěsu pro </w:t>
      </w:r>
      <w:proofErr w:type="spellStart"/>
      <w:r w:rsidRPr="009C55AC">
        <w:t>točnicový</w:t>
      </w:r>
      <w:proofErr w:type="spellEnd"/>
      <w:r w:rsidRPr="009C55AC">
        <w:t xml:space="preserve"> přívěs, vlečné oko </w:t>
      </w:r>
      <w:r w:rsidR="009C55AC">
        <w:t>4</w:t>
      </w:r>
      <w:r w:rsidRPr="009C55AC">
        <w:t>0 mm. Přípustné zatížení přívěsu minimálně 20.000 kg.</w:t>
      </w:r>
    </w:p>
    <w:p w14:paraId="1D0400F9" w14:textId="5ADE05D6" w:rsidR="001A69BA" w:rsidRDefault="001A69BA" w:rsidP="001A69BA">
      <w:pPr>
        <w:pStyle w:val="Nadpis2"/>
      </w:pPr>
      <w:r>
        <w:t xml:space="preserve">Zásuvka přívěsu, </w:t>
      </w:r>
      <w:r w:rsidR="00315A63">
        <w:t>24 V</w:t>
      </w:r>
      <w:r>
        <w:t xml:space="preserve">, </w:t>
      </w:r>
      <w:proofErr w:type="gramStart"/>
      <w:r w:rsidR="00315A63">
        <w:t>15ti</w:t>
      </w:r>
      <w:proofErr w:type="gramEnd"/>
      <w:r>
        <w:t xml:space="preserve"> pólová. Zásuvka přívěsu pro antiblokovací systém (ABS)</w:t>
      </w:r>
    </w:p>
    <w:p w14:paraId="47BE71F6" w14:textId="77777777" w:rsidR="001A69BA" w:rsidRDefault="001A69BA" w:rsidP="001A69BA">
      <w:pPr>
        <w:pStyle w:val="Nadpis2"/>
      </w:pPr>
      <w:r w:rsidRPr="00CA14F9">
        <w:lastRenderedPageBreak/>
        <w:t>Přípoj tlakového vzduchu v místě předního a zadního tažného zařízení – rychlospojky.</w:t>
      </w:r>
    </w:p>
    <w:p w14:paraId="7C50EDC4" w14:textId="4EA95966" w:rsidR="001A69BA" w:rsidRPr="001A69BA" w:rsidRDefault="00C665D8" w:rsidP="001A69BA">
      <w:pPr>
        <w:pStyle w:val="Nadpis2"/>
      </w:pPr>
      <w:r>
        <w:t>Příprava pro odtahovou spojku vpředu</w:t>
      </w:r>
      <w:r w:rsidR="00DE32FC">
        <w:t xml:space="preserve"> – 2 otvory v ocelovém nárazníku </w:t>
      </w:r>
      <w:r w:rsidR="00403F59">
        <w:t>s vnitřním závitem pro uchycení odtahové spojky</w:t>
      </w:r>
      <w:r>
        <w:t>.</w:t>
      </w:r>
    </w:p>
    <w:p w14:paraId="416A2B5E" w14:textId="099261E4" w:rsidR="00E25216" w:rsidRPr="00C53248" w:rsidRDefault="00A82360" w:rsidP="00E75010">
      <w:pPr>
        <w:pStyle w:val="Nadpis1"/>
      </w:pPr>
      <w:r>
        <w:t>Další výbava</w:t>
      </w:r>
    </w:p>
    <w:p w14:paraId="5E05AD4E" w14:textId="77777777" w:rsidR="00A56A94" w:rsidRDefault="00A56A94" w:rsidP="00A56A94">
      <w:pPr>
        <w:pStyle w:val="Nadpis2"/>
        <w:rPr>
          <w:spacing w:val="-4"/>
        </w:rPr>
      </w:pPr>
      <w:r>
        <w:t>Palubní počítač v českém jazyce.</w:t>
      </w:r>
    </w:p>
    <w:p w14:paraId="71121640" w14:textId="77777777" w:rsidR="00A56A94" w:rsidRDefault="00A56A94" w:rsidP="00A56A94">
      <w:pPr>
        <w:pStyle w:val="Nadpis2"/>
      </w:pPr>
      <w:r>
        <w:t>Indikace blížící se servisní prohlídky na palubním displeji.</w:t>
      </w:r>
    </w:p>
    <w:p w14:paraId="12023FEE" w14:textId="54CC79D9" w:rsidR="009D6AF9" w:rsidRDefault="00C665D8" w:rsidP="009D6AF9">
      <w:pPr>
        <w:pStyle w:val="Nadpis2"/>
      </w:pPr>
      <w:r>
        <w:t>Automatická k</w:t>
      </w:r>
      <w:r w:rsidR="009D6AF9">
        <w:t xml:space="preserve">limatizace </w:t>
      </w:r>
      <w:r>
        <w:t>kabiny řidiče.</w:t>
      </w:r>
    </w:p>
    <w:p w14:paraId="218F474C" w14:textId="28432BDA" w:rsidR="009D6AF9" w:rsidRPr="009C55AC" w:rsidRDefault="009D6AF9" w:rsidP="009D6AF9">
      <w:pPr>
        <w:pStyle w:val="Nadpis2"/>
      </w:pPr>
      <w:r w:rsidRPr="009C55AC">
        <w:t>Přídavné</w:t>
      </w:r>
      <w:r w:rsidR="00C665D8" w:rsidRPr="009C55AC">
        <w:t>,</w:t>
      </w:r>
      <w:r w:rsidRPr="009C55AC">
        <w:t xml:space="preserve"> nezávislé topení</w:t>
      </w:r>
      <w:r w:rsidR="00AC3A4D">
        <w:t xml:space="preserve"> </w:t>
      </w:r>
      <w:r w:rsidR="00A653D8">
        <w:t>o dostatečném výkonu</w:t>
      </w:r>
      <w:r w:rsidR="00AC3A4D">
        <w:t>.</w:t>
      </w:r>
    </w:p>
    <w:p w14:paraId="555CF8A4" w14:textId="4EE93813" w:rsidR="00B13833" w:rsidRPr="00013A88" w:rsidRDefault="00B13833" w:rsidP="00B13833">
      <w:pPr>
        <w:pStyle w:val="Nadpis2"/>
      </w:pPr>
      <w:r w:rsidRPr="00013A88">
        <w:t xml:space="preserve">Indikace stavu provozních </w:t>
      </w:r>
      <w:r w:rsidR="00C665D8">
        <w:t>kapalin</w:t>
      </w:r>
      <w:r w:rsidRPr="00013A88">
        <w:t xml:space="preserve"> a podtlaku nasávání.</w:t>
      </w:r>
    </w:p>
    <w:p w14:paraId="6ABB9646" w14:textId="77777777" w:rsidR="00B13833" w:rsidRPr="00013A88" w:rsidRDefault="00B13833" w:rsidP="00B13833">
      <w:pPr>
        <w:pStyle w:val="Nadpis2"/>
      </w:pPr>
      <w:r w:rsidRPr="00013A88">
        <w:t>Indikace tloušťky brzdového obložení</w:t>
      </w:r>
    </w:p>
    <w:p w14:paraId="47BB302F" w14:textId="77777777" w:rsidR="00B13833" w:rsidRDefault="00B13833" w:rsidP="00B13833">
      <w:pPr>
        <w:pStyle w:val="Nadpis2"/>
        <w:rPr>
          <w:szCs w:val="22"/>
        </w:rPr>
      </w:pPr>
      <w:r w:rsidRPr="00CC5FB2">
        <w:rPr>
          <w:spacing w:val="-1"/>
          <w:szCs w:val="22"/>
        </w:rPr>
        <w:t>A</w:t>
      </w:r>
      <w:r w:rsidRPr="00CC5FB2">
        <w:rPr>
          <w:szCs w:val="22"/>
        </w:rPr>
        <w:t>u</w:t>
      </w:r>
      <w:r w:rsidRPr="00CC5FB2">
        <w:rPr>
          <w:spacing w:val="1"/>
          <w:szCs w:val="22"/>
        </w:rPr>
        <w:t>t</w:t>
      </w:r>
      <w:r w:rsidRPr="00CC5FB2">
        <w:rPr>
          <w:szCs w:val="22"/>
        </w:rPr>
        <w:t>o</w:t>
      </w:r>
      <w:r w:rsidRPr="00CC5FB2">
        <w:rPr>
          <w:spacing w:val="-1"/>
          <w:szCs w:val="22"/>
        </w:rPr>
        <w:t>m</w:t>
      </w:r>
      <w:r w:rsidRPr="00CC5FB2">
        <w:rPr>
          <w:szCs w:val="22"/>
        </w:rPr>
        <w:t>a</w:t>
      </w:r>
      <w:r w:rsidRPr="00CC5FB2">
        <w:rPr>
          <w:spacing w:val="-1"/>
          <w:szCs w:val="22"/>
        </w:rPr>
        <w:t>t</w:t>
      </w:r>
      <w:r w:rsidRPr="00CC5FB2">
        <w:rPr>
          <w:spacing w:val="1"/>
          <w:szCs w:val="22"/>
        </w:rPr>
        <w:t>i</w:t>
      </w:r>
      <w:r w:rsidRPr="00CC5FB2">
        <w:rPr>
          <w:szCs w:val="22"/>
        </w:rPr>
        <w:t>cký</w:t>
      </w:r>
      <w:r w:rsidRPr="00CC5FB2">
        <w:rPr>
          <w:spacing w:val="-2"/>
          <w:szCs w:val="22"/>
        </w:rPr>
        <w:t xml:space="preserve"> </w:t>
      </w:r>
      <w:r w:rsidRPr="00CC5FB2">
        <w:rPr>
          <w:szCs w:val="22"/>
        </w:rPr>
        <w:t>cy</w:t>
      </w:r>
      <w:r w:rsidRPr="00CC5FB2">
        <w:rPr>
          <w:spacing w:val="-2"/>
          <w:szCs w:val="22"/>
        </w:rPr>
        <w:t>k</w:t>
      </w:r>
      <w:r w:rsidRPr="00CC5FB2">
        <w:rPr>
          <w:spacing w:val="1"/>
          <w:szCs w:val="22"/>
        </w:rPr>
        <w:t>l</w:t>
      </w:r>
      <w:r w:rsidRPr="00CC5FB2">
        <w:rPr>
          <w:szCs w:val="22"/>
        </w:rPr>
        <w:t>ov</w:t>
      </w:r>
      <w:r w:rsidRPr="00CC5FB2">
        <w:rPr>
          <w:spacing w:val="-2"/>
          <w:szCs w:val="22"/>
        </w:rPr>
        <w:t>a</w:t>
      </w:r>
      <w:r w:rsidRPr="00CC5FB2">
        <w:rPr>
          <w:szCs w:val="22"/>
        </w:rPr>
        <w:t xml:space="preserve">č </w:t>
      </w:r>
      <w:r w:rsidRPr="00CC5FB2">
        <w:rPr>
          <w:spacing w:val="1"/>
          <w:szCs w:val="22"/>
        </w:rPr>
        <w:t>s</w:t>
      </w:r>
      <w:r w:rsidRPr="00CC5FB2">
        <w:rPr>
          <w:spacing w:val="-1"/>
          <w:szCs w:val="22"/>
        </w:rPr>
        <w:t>t</w:t>
      </w:r>
      <w:r w:rsidRPr="00CC5FB2">
        <w:rPr>
          <w:szCs w:val="22"/>
        </w:rPr>
        <w:t>ě</w:t>
      </w:r>
      <w:r w:rsidRPr="00CC5FB2">
        <w:rPr>
          <w:spacing w:val="-1"/>
          <w:szCs w:val="22"/>
        </w:rPr>
        <w:t>r</w:t>
      </w:r>
      <w:r w:rsidRPr="00CC5FB2">
        <w:rPr>
          <w:szCs w:val="22"/>
        </w:rPr>
        <w:t xml:space="preserve">ačů v </w:t>
      </w:r>
      <w:r w:rsidRPr="00CC5FB2">
        <w:rPr>
          <w:spacing w:val="-2"/>
          <w:szCs w:val="22"/>
        </w:rPr>
        <w:t>z</w:t>
      </w:r>
      <w:r w:rsidRPr="00CC5FB2">
        <w:rPr>
          <w:szCs w:val="22"/>
        </w:rPr>
        <w:t>áv</w:t>
      </w:r>
      <w:r w:rsidRPr="00CC5FB2">
        <w:rPr>
          <w:spacing w:val="-1"/>
          <w:szCs w:val="22"/>
        </w:rPr>
        <w:t>i</w:t>
      </w:r>
      <w:r w:rsidRPr="00CC5FB2">
        <w:rPr>
          <w:szCs w:val="22"/>
        </w:rPr>
        <w:t>s</w:t>
      </w:r>
      <w:r w:rsidRPr="00CC5FB2">
        <w:rPr>
          <w:spacing w:val="1"/>
          <w:szCs w:val="22"/>
        </w:rPr>
        <w:t>l</w:t>
      </w:r>
      <w:r w:rsidRPr="00CC5FB2">
        <w:rPr>
          <w:spacing w:val="-2"/>
          <w:szCs w:val="22"/>
        </w:rPr>
        <w:t>o</w:t>
      </w:r>
      <w:r w:rsidRPr="00CC5FB2">
        <w:rPr>
          <w:szCs w:val="22"/>
        </w:rPr>
        <w:t>s</w:t>
      </w:r>
      <w:r w:rsidRPr="00CC5FB2">
        <w:rPr>
          <w:spacing w:val="-1"/>
          <w:szCs w:val="22"/>
        </w:rPr>
        <w:t>t</w:t>
      </w:r>
      <w:r w:rsidRPr="00CC5FB2">
        <w:rPr>
          <w:szCs w:val="22"/>
        </w:rPr>
        <w:t>i</w:t>
      </w:r>
      <w:r w:rsidRPr="00CC5FB2">
        <w:rPr>
          <w:spacing w:val="1"/>
          <w:szCs w:val="22"/>
        </w:rPr>
        <w:t xml:space="preserve"> </w:t>
      </w:r>
      <w:r w:rsidRPr="00CC5FB2">
        <w:rPr>
          <w:szCs w:val="22"/>
        </w:rPr>
        <w:t>na</w:t>
      </w:r>
      <w:r w:rsidRPr="00CC5FB2">
        <w:rPr>
          <w:spacing w:val="-2"/>
          <w:szCs w:val="22"/>
        </w:rPr>
        <w:t xml:space="preserve"> </w:t>
      </w:r>
      <w:r w:rsidRPr="00CC5FB2">
        <w:rPr>
          <w:spacing w:val="1"/>
          <w:szCs w:val="22"/>
        </w:rPr>
        <w:t>i</w:t>
      </w:r>
      <w:r w:rsidRPr="00CC5FB2">
        <w:rPr>
          <w:spacing w:val="-2"/>
          <w:szCs w:val="22"/>
        </w:rPr>
        <w:t>n</w:t>
      </w:r>
      <w:r w:rsidRPr="00CC5FB2">
        <w:rPr>
          <w:spacing w:val="1"/>
          <w:szCs w:val="22"/>
        </w:rPr>
        <w:t>t</w:t>
      </w:r>
      <w:r w:rsidRPr="00CC5FB2">
        <w:rPr>
          <w:szCs w:val="22"/>
        </w:rPr>
        <w:t>en</w:t>
      </w:r>
      <w:r w:rsidRPr="00CC5FB2">
        <w:rPr>
          <w:spacing w:val="-2"/>
          <w:szCs w:val="22"/>
        </w:rPr>
        <w:t>z</w:t>
      </w:r>
      <w:r w:rsidRPr="00CC5FB2">
        <w:rPr>
          <w:spacing w:val="-1"/>
          <w:szCs w:val="22"/>
        </w:rPr>
        <w:t>i</w:t>
      </w:r>
      <w:r w:rsidRPr="00CC5FB2">
        <w:rPr>
          <w:spacing w:val="1"/>
          <w:szCs w:val="22"/>
        </w:rPr>
        <w:t>t</w:t>
      </w:r>
      <w:r w:rsidRPr="00CC5FB2">
        <w:rPr>
          <w:szCs w:val="22"/>
        </w:rPr>
        <w:t>ě</w:t>
      </w:r>
      <w:r w:rsidRPr="00CC5FB2">
        <w:rPr>
          <w:spacing w:val="-2"/>
          <w:szCs w:val="22"/>
        </w:rPr>
        <w:t xml:space="preserve"> </w:t>
      </w:r>
      <w:r w:rsidRPr="00CC5FB2">
        <w:rPr>
          <w:szCs w:val="22"/>
        </w:rPr>
        <w:t>de</w:t>
      </w:r>
      <w:r w:rsidRPr="00CC5FB2">
        <w:rPr>
          <w:spacing w:val="1"/>
          <w:szCs w:val="22"/>
        </w:rPr>
        <w:t>š</w:t>
      </w:r>
      <w:r w:rsidRPr="00CC5FB2">
        <w:rPr>
          <w:spacing w:val="-1"/>
          <w:szCs w:val="22"/>
        </w:rPr>
        <w:t>t</w:t>
      </w:r>
      <w:r w:rsidRPr="00CC5FB2">
        <w:rPr>
          <w:szCs w:val="22"/>
        </w:rPr>
        <w:t>ě</w:t>
      </w:r>
      <w:r>
        <w:rPr>
          <w:szCs w:val="22"/>
        </w:rPr>
        <w:t>.</w:t>
      </w:r>
    </w:p>
    <w:p w14:paraId="244A1239" w14:textId="62C0144A" w:rsidR="00B13833" w:rsidRPr="009C55AC" w:rsidRDefault="00B13833" w:rsidP="000615EA">
      <w:pPr>
        <w:pStyle w:val="Nadpis2"/>
      </w:pPr>
      <w:r w:rsidRPr="009C55AC">
        <w:rPr>
          <w:spacing w:val="-1"/>
        </w:rPr>
        <w:t>C</w:t>
      </w:r>
      <w:r w:rsidRPr="009C55AC">
        <w:t>en</w:t>
      </w:r>
      <w:r w:rsidRPr="009C55AC">
        <w:rPr>
          <w:spacing w:val="1"/>
        </w:rPr>
        <w:t>t</w:t>
      </w:r>
      <w:r w:rsidRPr="009C55AC">
        <w:rPr>
          <w:spacing w:val="-2"/>
        </w:rPr>
        <w:t>r</w:t>
      </w:r>
      <w:r w:rsidRPr="009C55AC">
        <w:t>á</w:t>
      </w:r>
      <w:r w:rsidRPr="009C55AC">
        <w:rPr>
          <w:spacing w:val="1"/>
        </w:rPr>
        <w:t>l</w:t>
      </w:r>
      <w:r w:rsidRPr="009C55AC">
        <w:rPr>
          <w:spacing w:val="-2"/>
        </w:rPr>
        <w:t>n</w:t>
      </w:r>
      <w:r w:rsidRPr="009C55AC">
        <w:t>í</w:t>
      </w:r>
      <w:r w:rsidRPr="009C55AC">
        <w:rPr>
          <w:spacing w:val="1"/>
        </w:rPr>
        <w:t xml:space="preserve"> </w:t>
      </w:r>
      <w:r w:rsidRPr="009C55AC">
        <w:rPr>
          <w:spacing w:val="-2"/>
        </w:rPr>
        <w:t>z</w:t>
      </w:r>
      <w:r w:rsidRPr="009C55AC">
        <w:t>a</w:t>
      </w:r>
      <w:r w:rsidRPr="009C55AC">
        <w:rPr>
          <w:spacing w:val="1"/>
        </w:rPr>
        <w:t>m</w:t>
      </w:r>
      <w:r w:rsidRPr="009C55AC">
        <w:rPr>
          <w:spacing w:val="-2"/>
        </w:rPr>
        <w:t>y</w:t>
      </w:r>
      <w:r w:rsidRPr="009C55AC">
        <w:t>ká</w:t>
      </w:r>
      <w:r w:rsidRPr="009C55AC">
        <w:rPr>
          <w:spacing w:val="-2"/>
        </w:rPr>
        <w:t>n</w:t>
      </w:r>
      <w:r w:rsidRPr="009C55AC">
        <w:t>í</w:t>
      </w:r>
      <w:r w:rsidRPr="009C55AC">
        <w:rPr>
          <w:spacing w:val="3"/>
        </w:rPr>
        <w:t xml:space="preserve"> </w:t>
      </w:r>
      <w:r w:rsidRPr="009C55AC">
        <w:rPr>
          <w:spacing w:val="1"/>
        </w:rPr>
        <w:t>(</w:t>
      </w:r>
      <w:r w:rsidRPr="009C55AC">
        <w:rPr>
          <w:spacing w:val="-2"/>
        </w:rPr>
        <w:t>p</w:t>
      </w:r>
      <w:r w:rsidRPr="009C55AC">
        <w:rPr>
          <w:spacing w:val="1"/>
        </w:rPr>
        <w:t>ří</w:t>
      </w:r>
      <w:r w:rsidRPr="009C55AC">
        <w:rPr>
          <w:spacing w:val="-2"/>
        </w:rPr>
        <w:t>p</w:t>
      </w:r>
      <w:r w:rsidRPr="009C55AC">
        <w:t>a</w:t>
      </w:r>
      <w:r w:rsidRPr="009C55AC">
        <w:rPr>
          <w:spacing w:val="-2"/>
        </w:rPr>
        <w:t>d</w:t>
      </w:r>
      <w:r w:rsidRPr="009C55AC">
        <w:t>ně s</w:t>
      </w:r>
      <w:r w:rsidRPr="009C55AC">
        <w:rPr>
          <w:spacing w:val="2"/>
        </w:rPr>
        <w:t xml:space="preserve"> </w:t>
      </w:r>
      <w:r w:rsidRPr="009C55AC">
        <w:t>d</w:t>
      </w:r>
      <w:r w:rsidRPr="009C55AC">
        <w:rPr>
          <w:spacing w:val="-2"/>
        </w:rPr>
        <w:t>á</w:t>
      </w:r>
      <w:r w:rsidRPr="009C55AC">
        <w:rPr>
          <w:spacing w:val="1"/>
        </w:rPr>
        <w:t>l</w:t>
      </w:r>
      <w:r w:rsidRPr="009C55AC">
        <w:t>ko</w:t>
      </w:r>
      <w:r w:rsidRPr="009C55AC">
        <w:rPr>
          <w:spacing w:val="-2"/>
        </w:rPr>
        <w:t>v</w:t>
      </w:r>
      <w:r w:rsidRPr="009C55AC">
        <w:t>ým</w:t>
      </w:r>
      <w:r w:rsidRPr="009C55AC">
        <w:rPr>
          <w:spacing w:val="-1"/>
        </w:rPr>
        <w:t xml:space="preserve"> </w:t>
      </w:r>
      <w:r w:rsidRPr="009C55AC">
        <w:t>ov</w:t>
      </w:r>
      <w:r w:rsidRPr="009C55AC">
        <w:rPr>
          <w:spacing w:val="-1"/>
        </w:rPr>
        <w:t>l</w:t>
      </w:r>
      <w:r w:rsidRPr="009C55AC">
        <w:t>ádá</w:t>
      </w:r>
      <w:r w:rsidRPr="009C55AC">
        <w:rPr>
          <w:spacing w:val="-2"/>
        </w:rPr>
        <w:t>n</w:t>
      </w:r>
      <w:r w:rsidRPr="009C55AC">
        <w:rPr>
          <w:spacing w:val="1"/>
        </w:rPr>
        <w:t>í</w:t>
      </w:r>
      <w:r w:rsidRPr="009C55AC">
        <w:t>m)</w:t>
      </w:r>
      <w:r w:rsidRPr="009C55AC">
        <w:rPr>
          <w:spacing w:val="-1"/>
        </w:rPr>
        <w:t xml:space="preserve"> </w:t>
      </w:r>
      <w:r w:rsidRPr="009C55AC">
        <w:t>s</w:t>
      </w:r>
      <w:r w:rsidRPr="009C55AC">
        <w:rPr>
          <w:spacing w:val="1"/>
        </w:rPr>
        <w:t xml:space="preserve"> m</w:t>
      </w:r>
      <w:r w:rsidRPr="009C55AC">
        <w:rPr>
          <w:spacing w:val="-2"/>
        </w:rPr>
        <w:t>o</w:t>
      </w:r>
      <w:r w:rsidRPr="009C55AC">
        <w:t>žno</w:t>
      </w:r>
      <w:r w:rsidRPr="009C55AC">
        <w:rPr>
          <w:spacing w:val="-2"/>
        </w:rPr>
        <w:t>s</w:t>
      </w:r>
      <w:r w:rsidRPr="009C55AC">
        <w:rPr>
          <w:spacing w:val="1"/>
        </w:rPr>
        <w:t>t</w:t>
      </w:r>
      <w:r w:rsidRPr="009C55AC">
        <w:t>í</w:t>
      </w:r>
      <w:r w:rsidRPr="009C55AC">
        <w:rPr>
          <w:spacing w:val="-1"/>
        </w:rPr>
        <w:t xml:space="preserve"> </w:t>
      </w:r>
      <w:r w:rsidRPr="009C55AC">
        <w:t>uz</w:t>
      </w:r>
      <w:r w:rsidRPr="009C55AC">
        <w:rPr>
          <w:spacing w:val="-2"/>
        </w:rPr>
        <w:t>a</w:t>
      </w:r>
      <w:r w:rsidRPr="009C55AC">
        <w:rPr>
          <w:spacing w:val="1"/>
        </w:rPr>
        <w:t>m</w:t>
      </w:r>
      <w:r w:rsidRPr="009C55AC">
        <w:t>č</w:t>
      </w:r>
      <w:r w:rsidRPr="009C55AC">
        <w:rPr>
          <w:spacing w:val="-2"/>
        </w:rPr>
        <w:t>e</w:t>
      </w:r>
      <w:r w:rsidRPr="009C55AC">
        <w:t>ní</w:t>
      </w:r>
      <w:r w:rsidRPr="009C55AC">
        <w:rPr>
          <w:spacing w:val="1"/>
        </w:rPr>
        <w:t xml:space="preserve"> </w:t>
      </w:r>
      <w:r w:rsidRPr="009C55AC">
        <w:rPr>
          <w:spacing w:val="-2"/>
        </w:rPr>
        <w:t>d</w:t>
      </w:r>
      <w:r w:rsidRPr="009C55AC">
        <w:t>ve</w:t>
      </w:r>
      <w:r w:rsidRPr="009C55AC">
        <w:rPr>
          <w:spacing w:val="-1"/>
        </w:rPr>
        <w:t>ř</w:t>
      </w:r>
      <w:r w:rsidRPr="009C55AC">
        <w:t>í</w:t>
      </w:r>
      <w:r w:rsidRPr="009C55AC">
        <w:rPr>
          <w:spacing w:val="-1"/>
        </w:rPr>
        <w:t xml:space="preserve"> </w:t>
      </w:r>
      <w:r w:rsidRPr="009C55AC">
        <w:t>p</w:t>
      </w:r>
      <w:r w:rsidRPr="009C55AC">
        <w:rPr>
          <w:spacing w:val="1"/>
        </w:rPr>
        <w:t>ř</w:t>
      </w:r>
      <w:r w:rsidRPr="009C55AC">
        <w:t>i na</w:t>
      </w:r>
      <w:r w:rsidRPr="009C55AC">
        <w:rPr>
          <w:spacing w:val="1"/>
        </w:rPr>
        <w:t>s</w:t>
      </w:r>
      <w:r w:rsidRPr="009C55AC">
        <w:rPr>
          <w:spacing w:val="-1"/>
        </w:rPr>
        <w:t>t</w:t>
      </w:r>
      <w:r w:rsidRPr="009C55AC">
        <w:t>a</w:t>
      </w:r>
      <w:r w:rsidRPr="009C55AC">
        <w:rPr>
          <w:spacing w:val="-1"/>
        </w:rPr>
        <w:t>r</w:t>
      </w:r>
      <w:r w:rsidRPr="009C55AC">
        <w:rPr>
          <w:spacing w:val="1"/>
        </w:rPr>
        <w:t>t</w:t>
      </w:r>
      <w:r w:rsidRPr="009C55AC">
        <w:t>ova</w:t>
      </w:r>
      <w:r w:rsidRPr="009C55AC">
        <w:rPr>
          <w:spacing w:val="-2"/>
        </w:rPr>
        <w:t>n</w:t>
      </w:r>
      <w:r w:rsidRPr="009C55AC">
        <w:t>ém</w:t>
      </w:r>
      <w:r w:rsidRPr="009C55AC">
        <w:rPr>
          <w:spacing w:val="-1"/>
        </w:rPr>
        <w:t xml:space="preserve"> </w:t>
      </w:r>
      <w:r w:rsidRPr="009C55AC">
        <w:rPr>
          <w:spacing w:val="1"/>
        </w:rPr>
        <w:t>m</w:t>
      </w:r>
      <w:r w:rsidRPr="009C55AC">
        <w:rPr>
          <w:spacing w:val="-2"/>
        </w:rPr>
        <w:t>o</w:t>
      </w:r>
      <w:r w:rsidRPr="009C55AC">
        <w:rPr>
          <w:spacing w:val="1"/>
        </w:rPr>
        <w:t>t</w:t>
      </w:r>
      <w:r w:rsidRPr="009C55AC">
        <w:rPr>
          <w:spacing w:val="-2"/>
        </w:rPr>
        <w:t>o</w:t>
      </w:r>
      <w:r w:rsidRPr="009C55AC">
        <w:rPr>
          <w:spacing w:val="1"/>
        </w:rPr>
        <w:t>r</w:t>
      </w:r>
      <w:r w:rsidRPr="009C55AC">
        <w:t>u.</w:t>
      </w:r>
      <w:r w:rsidR="009C55AC" w:rsidRPr="009C55AC">
        <w:t xml:space="preserve"> Počet klíčů k vozidlu – 3ks.</w:t>
      </w:r>
    </w:p>
    <w:p w14:paraId="18F58E48" w14:textId="77777777" w:rsidR="00A56A94" w:rsidRPr="009C55AC" w:rsidRDefault="00A56A94" w:rsidP="00A56A94">
      <w:pPr>
        <w:pStyle w:val="Nadpis2"/>
        <w:rPr>
          <w:spacing w:val="-4"/>
        </w:rPr>
      </w:pPr>
      <w:r w:rsidRPr="009C55AC">
        <w:rPr>
          <w:spacing w:val="-4"/>
        </w:rPr>
        <w:t xml:space="preserve">Rádio pro příjem DAB+, Bluetooth, USB-C, Apple </w:t>
      </w:r>
      <w:proofErr w:type="spellStart"/>
      <w:r w:rsidRPr="009C55AC">
        <w:rPr>
          <w:spacing w:val="-4"/>
        </w:rPr>
        <w:t>CarPlay</w:t>
      </w:r>
      <w:proofErr w:type="spellEnd"/>
      <w:r w:rsidRPr="009C55AC">
        <w:rPr>
          <w:spacing w:val="-4"/>
        </w:rPr>
        <w:t>, Android Auto, zrcadlení telefonu.</w:t>
      </w:r>
    </w:p>
    <w:p w14:paraId="0FAE2DA4" w14:textId="5BEF90DC" w:rsidR="009D6AF9" w:rsidRPr="009C55AC" w:rsidRDefault="0001525E" w:rsidP="009D6AF9">
      <w:pPr>
        <w:pStyle w:val="Nadpis2"/>
      </w:pPr>
      <w:r w:rsidRPr="009C55AC">
        <w:t>Panoramatická c</w:t>
      </w:r>
      <w:r w:rsidR="009D6AF9" w:rsidRPr="009C55AC">
        <w:t xml:space="preserve">ouvací kamera </w:t>
      </w:r>
      <w:r w:rsidRPr="009C55AC">
        <w:t>s pohledem na závěsné zařízení.</w:t>
      </w:r>
      <w:r w:rsidR="00286BC2" w:rsidRPr="009C55AC">
        <w:t xml:space="preserve"> Automatické spuštění při zařazení zpátečky. Možnost nezávislého spuštění (např. za jízdy). </w:t>
      </w:r>
    </w:p>
    <w:p w14:paraId="15EA88A0" w14:textId="139D2F38" w:rsidR="00A56A94" w:rsidRDefault="00A56A94" w:rsidP="00A82360">
      <w:pPr>
        <w:pStyle w:val="Nadpis2"/>
        <w:rPr>
          <w:spacing w:val="-4"/>
        </w:rPr>
      </w:pPr>
      <w:r>
        <w:rPr>
          <w:spacing w:val="-4"/>
        </w:rPr>
        <w:t>Příprava pro systém evidence mýtného</w:t>
      </w:r>
    </w:p>
    <w:p w14:paraId="639B25BD" w14:textId="43639DED" w:rsidR="009D6AF9" w:rsidRDefault="009D6AF9" w:rsidP="009D6AF9">
      <w:pPr>
        <w:pStyle w:val="Nadpis2"/>
        <w:rPr>
          <w:spacing w:val="-4"/>
        </w:rPr>
      </w:pPr>
      <w:r>
        <w:t xml:space="preserve">Příprava pro připojení </w:t>
      </w:r>
      <w:r w:rsidR="00200040">
        <w:t xml:space="preserve">a instalace </w:t>
      </w:r>
      <w:r>
        <w:t>radiostanice Motorola</w:t>
      </w:r>
      <w:r w:rsidR="00200040">
        <w:t>, včetně příslušenství (držák, anténa, mikrofon) Radiostanici včetně příslušenství dodá Kupující.</w:t>
      </w:r>
    </w:p>
    <w:p w14:paraId="5C3C32D5" w14:textId="220B8B2E" w:rsidR="00A56A94" w:rsidRDefault="009D6AF9" w:rsidP="00BB6A61">
      <w:pPr>
        <w:pStyle w:val="Nadpis2"/>
        <w:rPr>
          <w:spacing w:val="-4"/>
        </w:rPr>
      </w:pPr>
      <w:r w:rsidRPr="00087003">
        <w:rPr>
          <w:spacing w:val="-4"/>
        </w:rPr>
        <w:t xml:space="preserve">Příprava pro Alkohol </w:t>
      </w:r>
      <w:proofErr w:type="spellStart"/>
      <w:r w:rsidRPr="00087003">
        <w:rPr>
          <w:spacing w:val="-4"/>
        </w:rPr>
        <w:t>Interlock</w:t>
      </w:r>
      <w:proofErr w:type="spellEnd"/>
      <w:r w:rsidRPr="00087003">
        <w:rPr>
          <w:spacing w:val="-4"/>
        </w:rPr>
        <w:t>.</w:t>
      </w:r>
    </w:p>
    <w:p w14:paraId="451FEA8A" w14:textId="7BF71050" w:rsidR="004D5F66" w:rsidRPr="004D5F66" w:rsidRDefault="004D5F66" w:rsidP="004D5F66">
      <w:pPr>
        <w:pStyle w:val="Nadpis2"/>
      </w:pPr>
      <w:r>
        <w:t>Digitální tachograf.</w:t>
      </w:r>
    </w:p>
    <w:p w14:paraId="26864052" w14:textId="312984F7" w:rsidR="007614D5" w:rsidRDefault="009D6AF9" w:rsidP="00A82360">
      <w:pPr>
        <w:pStyle w:val="Nadpis2"/>
        <w:rPr>
          <w:spacing w:val="-4"/>
        </w:rPr>
      </w:pPr>
      <w:r>
        <w:t>Zá</w:t>
      </w:r>
      <w:r w:rsidR="007614D5">
        <w:t xml:space="preserve">suvky </w:t>
      </w:r>
      <w:r>
        <w:t xml:space="preserve">v kabině řidiče </w:t>
      </w:r>
      <w:r w:rsidR="007614D5">
        <w:t xml:space="preserve">na </w:t>
      </w:r>
      <w:r w:rsidR="00315A63">
        <w:t>12 V</w:t>
      </w:r>
      <w:r>
        <w:t xml:space="preserve"> a </w:t>
      </w:r>
      <w:r w:rsidR="00315A63">
        <w:t>24 V</w:t>
      </w:r>
      <w:r w:rsidR="007614D5">
        <w:t>.</w:t>
      </w:r>
    </w:p>
    <w:p w14:paraId="3001159E" w14:textId="168E732E" w:rsidR="007614D5" w:rsidRDefault="007614D5" w:rsidP="00A82360">
      <w:pPr>
        <w:pStyle w:val="Nadpis2"/>
      </w:pPr>
      <w:r w:rsidRPr="006320F5">
        <w:t xml:space="preserve">Celoroční ochranné </w:t>
      </w:r>
      <w:r>
        <w:t xml:space="preserve">gumové </w:t>
      </w:r>
      <w:r w:rsidRPr="006320F5">
        <w:t>vyjímatelné koberce v</w:t>
      </w:r>
      <w:r>
        <w:t> </w:t>
      </w:r>
      <w:r w:rsidRPr="006320F5">
        <w:t>kabině</w:t>
      </w:r>
      <w:r>
        <w:t>.</w:t>
      </w:r>
    </w:p>
    <w:p w14:paraId="237CF9C6" w14:textId="569C6816" w:rsidR="002338F5" w:rsidRPr="00CA14F9" w:rsidRDefault="00C665D8" w:rsidP="00E75010">
      <w:pPr>
        <w:pStyle w:val="Nadpis1"/>
      </w:pPr>
      <w:r>
        <w:lastRenderedPageBreak/>
        <w:t>N</w:t>
      </w:r>
      <w:r w:rsidR="00496581" w:rsidRPr="00CA14F9">
        <w:t>ástavb</w:t>
      </w:r>
      <w:r w:rsidR="00622651" w:rsidRPr="00CA14F9">
        <w:t>a</w:t>
      </w:r>
      <w:r w:rsidR="00496581" w:rsidRPr="00CA14F9">
        <w:t xml:space="preserve"> a speciální výbava</w:t>
      </w:r>
    </w:p>
    <w:p w14:paraId="106AD6C9" w14:textId="1A7D34DE" w:rsidR="0001525E" w:rsidRDefault="0001525E" w:rsidP="00D10BF6">
      <w:pPr>
        <w:pStyle w:val="Nadpis2"/>
      </w:pPr>
      <w:r>
        <w:t>S</w:t>
      </w:r>
      <w:r w:rsidR="00032D2F">
        <w:t>peci</w:t>
      </w:r>
      <w:r>
        <w:t xml:space="preserve">ální valníková korba pro nesení </w:t>
      </w:r>
      <w:proofErr w:type="spellStart"/>
      <w:r>
        <w:t>dovažovacích</w:t>
      </w:r>
      <w:proofErr w:type="spellEnd"/>
      <w:r>
        <w:t xml:space="preserve"> betonových </w:t>
      </w:r>
      <w:r w:rsidR="00315A63">
        <w:t>bloků – konstrukce</w:t>
      </w:r>
      <w:r w:rsidR="00622651" w:rsidRPr="00CA14F9">
        <w:t xml:space="preserve"> </w:t>
      </w:r>
      <w:r w:rsidR="00687BE1" w:rsidRPr="00CA14F9">
        <w:t xml:space="preserve">ocelová, povrchová úprava žárový pozink. </w:t>
      </w:r>
    </w:p>
    <w:p w14:paraId="5F9D3C63" w14:textId="2395603D" w:rsidR="00687BE1" w:rsidRDefault="00433E65" w:rsidP="00433E65">
      <w:pPr>
        <w:pStyle w:val="Nadpis2"/>
      </w:pPr>
      <w:r>
        <w:t>Demontovatelné</w:t>
      </w:r>
      <w:r w:rsidR="0001525E">
        <w:t xml:space="preserve"> betonové bloky pro d</w:t>
      </w:r>
      <w:r w:rsidR="00687BE1" w:rsidRPr="00CA14F9">
        <w:t>o</w:t>
      </w:r>
      <w:r w:rsidR="00DE32FC">
        <w:t xml:space="preserve">vážení </w:t>
      </w:r>
      <w:r w:rsidR="00687BE1" w:rsidRPr="00CA14F9">
        <w:t>vozidla</w:t>
      </w:r>
      <w:r w:rsidR="001A69BA">
        <w:t xml:space="preserve"> </w:t>
      </w:r>
      <w:r w:rsidR="00DE32FC">
        <w:t xml:space="preserve">na </w:t>
      </w:r>
      <w:r w:rsidR="001A69BA">
        <w:t>2</w:t>
      </w:r>
      <w:r>
        <w:t>2</w:t>
      </w:r>
      <w:r w:rsidR="001A69BA">
        <w:t xml:space="preserve"> tun</w:t>
      </w:r>
      <w:r w:rsidR="00687BE1" w:rsidRPr="00CA14F9">
        <w:t xml:space="preserve">. </w:t>
      </w:r>
      <w:r>
        <w:t xml:space="preserve">Betonové bloky musí být umístěné tak, aby bylo zajištěno rovnoměrné zatížení náprav vozidla. </w:t>
      </w:r>
      <w:r>
        <w:rPr>
          <w:szCs w:val="22"/>
        </w:rPr>
        <w:t>Integrovaná oka pro snadnou manipulaci externím zdvihacím zařízením. Hmotnost jednoho kusu max. 3.</w:t>
      </w:r>
      <w:r w:rsidR="00315A63">
        <w:rPr>
          <w:szCs w:val="22"/>
        </w:rPr>
        <w:t>000 kg</w:t>
      </w:r>
      <w:r>
        <w:rPr>
          <w:szCs w:val="22"/>
        </w:rPr>
        <w:t xml:space="preserve">. </w:t>
      </w:r>
    </w:p>
    <w:p w14:paraId="450C9D44" w14:textId="703DF1A8" w:rsidR="00FE2D3F" w:rsidRDefault="00FE2D3F" w:rsidP="0001525E">
      <w:pPr>
        <w:pStyle w:val="Nadpis2"/>
      </w:pPr>
      <w:r>
        <w:t>Vnitřní rozměry nákladové plochy cca šířka: 2</w:t>
      </w:r>
      <w:r w:rsidR="006E5F2B">
        <w:t>.</w:t>
      </w:r>
      <w:proofErr w:type="gramStart"/>
      <w:r>
        <w:t>470mm</w:t>
      </w:r>
      <w:proofErr w:type="gramEnd"/>
      <w:r>
        <w:t>, délka: 5</w:t>
      </w:r>
      <w:r w:rsidR="006E5F2B">
        <w:t>.</w:t>
      </w:r>
      <w:proofErr w:type="gramStart"/>
      <w:r>
        <w:t>000mm</w:t>
      </w:r>
      <w:proofErr w:type="gramEnd"/>
    </w:p>
    <w:p w14:paraId="0F3F10C5" w14:textId="1F0E224A" w:rsidR="0001525E" w:rsidRPr="0001525E" w:rsidRDefault="00FE2D3F" w:rsidP="0001525E">
      <w:pPr>
        <w:pStyle w:val="Nadpis2"/>
      </w:pPr>
      <w:r w:rsidRPr="00FE2D3F">
        <w:t>Povrchová úprava celé nástavby žárovým zinkováním</w:t>
      </w:r>
      <w:r w:rsidR="0001525E" w:rsidRPr="00CA14F9">
        <w:t>.</w:t>
      </w:r>
    </w:p>
    <w:p w14:paraId="4DEF2213" w14:textId="69FB0180" w:rsidR="00FE2D3F" w:rsidRDefault="00FE2D3F" w:rsidP="00D10BF6">
      <w:pPr>
        <w:pStyle w:val="Nadpis2"/>
        <w:rPr>
          <w:szCs w:val="22"/>
        </w:rPr>
      </w:pPr>
      <w:r w:rsidRPr="00FE2D3F">
        <w:rPr>
          <w:szCs w:val="22"/>
        </w:rPr>
        <w:t xml:space="preserve">Hladká úprava prostoru plošiny – provedení v celé ploše nákladové plochy v žárově zinkované úpravě ze </w:t>
      </w:r>
      <w:proofErr w:type="spellStart"/>
      <w:r w:rsidRPr="00FE2D3F">
        <w:rPr>
          <w:szCs w:val="22"/>
        </w:rPr>
        <w:t>slzičkového</w:t>
      </w:r>
      <w:proofErr w:type="spellEnd"/>
      <w:r w:rsidRPr="00FE2D3F">
        <w:rPr>
          <w:szCs w:val="22"/>
        </w:rPr>
        <w:t xml:space="preserve"> plechu</w:t>
      </w:r>
      <w:r>
        <w:rPr>
          <w:szCs w:val="22"/>
        </w:rPr>
        <w:t>.</w:t>
      </w:r>
      <w:r w:rsidRPr="00FE2D3F">
        <w:rPr>
          <w:szCs w:val="22"/>
        </w:rPr>
        <w:t xml:space="preserve"> </w:t>
      </w:r>
    </w:p>
    <w:p w14:paraId="3CB84989" w14:textId="19D1C596" w:rsidR="006D0000" w:rsidRPr="006D0000" w:rsidRDefault="006D0000" w:rsidP="006D0000">
      <w:pPr>
        <w:pStyle w:val="Nadpis2"/>
      </w:pPr>
      <w:r>
        <w:t>P</w:t>
      </w:r>
      <w:r w:rsidRPr="006D0000">
        <w:t xml:space="preserve">řesah </w:t>
      </w:r>
      <w:r>
        <w:t>nástavby (</w:t>
      </w:r>
      <w:r w:rsidRPr="006D0000">
        <w:t>korby</w:t>
      </w:r>
      <w:r>
        <w:t>)</w:t>
      </w:r>
      <w:r w:rsidRPr="006D0000">
        <w:t xml:space="preserve"> přes zadní závěs max. 100 mm.</w:t>
      </w:r>
    </w:p>
    <w:p w14:paraId="2DB49248" w14:textId="194C8C2A" w:rsidR="006D0000" w:rsidRDefault="006D0000" w:rsidP="006D0000">
      <w:pPr>
        <w:pStyle w:val="Nadpis2"/>
      </w:pPr>
      <w:r w:rsidRPr="006D0000">
        <w:t>Kotvící body v podlaze pro kotvení závaží</w:t>
      </w:r>
      <w:r w:rsidRPr="00CA14F9">
        <w:t>.</w:t>
      </w:r>
    </w:p>
    <w:p w14:paraId="08495DB7" w14:textId="344FA4BE" w:rsidR="00E14C01" w:rsidRDefault="00E14C01" w:rsidP="001A6963">
      <w:pPr>
        <w:pStyle w:val="Nadpis2"/>
      </w:pPr>
      <w:r w:rsidRPr="00E14C01">
        <w:t>Na začátku plošiny ochranný rám s držáky vázacích prostředků, vybavený LED osvětlením do nákladového prostoru plošiny</w:t>
      </w:r>
      <w:r>
        <w:t>.</w:t>
      </w:r>
    </w:p>
    <w:p w14:paraId="060F97E5" w14:textId="019CDF85" w:rsidR="00E14C01" w:rsidRPr="00E14C01" w:rsidRDefault="00E14C01" w:rsidP="001A6963">
      <w:pPr>
        <w:pStyle w:val="Nadpis2"/>
      </w:pPr>
      <w:r>
        <w:t>K</w:t>
      </w:r>
      <w:r w:rsidRPr="006D0000">
        <w:t>otvící body v podlaze pro kotvení závaží</w:t>
      </w:r>
      <w:r w:rsidRPr="00CA14F9">
        <w:t>.</w:t>
      </w:r>
    </w:p>
    <w:p w14:paraId="07F81353" w14:textId="5551C575" w:rsidR="006D0000" w:rsidRDefault="006D0000" w:rsidP="006D0000">
      <w:pPr>
        <w:pStyle w:val="Nadpis2"/>
      </w:pPr>
      <w:r w:rsidRPr="006D0000">
        <w:t>Pln</w:t>
      </w:r>
      <w:r w:rsidR="00AC67B2">
        <w:t>é</w:t>
      </w:r>
      <w:r w:rsidRPr="006D0000">
        <w:t xml:space="preserve"> hliníkové bočnice, výška min. 800 mm, lakované do barvy kabiny</w:t>
      </w:r>
      <w:r w:rsidRPr="00CA14F9">
        <w:t>.</w:t>
      </w:r>
    </w:p>
    <w:p w14:paraId="0043547E" w14:textId="2D0310D6" w:rsidR="006D0000" w:rsidRDefault="006D0000" w:rsidP="006D0000">
      <w:pPr>
        <w:pStyle w:val="Nadpis2"/>
      </w:pPr>
      <w:r w:rsidRPr="006D0000">
        <w:t>Bočnice sklopné a odnímatelné</w:t>
      </w:r>
      <w:r>
        <w:t>.</w:t>
      </w:r>
    </w:p>
    <w:p w14:paraId="3EDC1161" w14:textId="252CDD96" w:rsidR="006D0000" w:rsidRDefault="006D0000" w:rsidP="006D0000">
      <w:pPr>
        <w:pStyle w:val="Nadpis2"/>
      </w:pPr>
      <w:r>
        <w:t xml:space="preserve">Bočnice </w:t>
      </w:r>
      <w:r w:rsidRPr="006D0000">
        <w:t>jedenkrát vertikálně dělené sloupkem</w:t>
      </w:r>
      <w:r>
        <w:t xml:space="preserve">. Sloupek odnímatelný, </w:t>
      </w:r>
      <w:r w:rsidRPr="006D0000">
        <w:t>žárově zinkovaný</w:t>
      </w:r>
      <w:r>
        <w:t>.</w:t>
      </w:r>
    </w:p>
    <w:p w14:paraId="6B95C39C" w14:textId="71954EF8" w:rsidR="00D10BF6" w:rsidRPr="00CA14F9" w:rsidRDefault="001A69BA" w:rsidP="00D10BF6">
      <w:pPr>
        <w:pStyle w:val="Nadpis2"/>
      </w:pPr>
      <w:r>
        <w:t>Vysouvací</w:t>
      </w:r>
      <w:r w:rsidR="00622651" w:rsidRPr="00CA14F9">
        <w:t xml:space="preserve"> schůdky </w:t>
      </w:r>
      <w:r>
        <w:t xml:space="preserve">za kabinou </w:t>
      </w:r>
      <w:r w:rsidR="00622651" w:rsidRPr="00CA14F9">
        <w:t>pro výstup na ložnou plochu na straně spolujezdce</w:t>
      </w:r>
    </w:p>
    <w:p w14:paraId="325214ED" w14:textId="136CB750" w:rsidR="00D56E03" w:rsidRPr="006E5F2B" w:rsidRDefault="006D0000" w:rsidP="005941EB">
      <w:pPr>
        <w:pStyle w:val="Nadpis2"/>
      </w:pPr>
      <w:r w:rsidRPr="006E5F2B">
        <w:t>V prostoru ložné plochy umístěné dvě nerezové schránky, které v zadních rozích ohraničují nakládací prostor a v tomto prostoru nahrazují bočnice. Rozměr schránek min. 1</w:t>
      </w:r>
      <w:r w:rsidR="006E5F2B" w:rsidRPr="006E5F2B">
        <w:t>.</w:t>
      </w:r>
      <w:r w:rsidRPr="006E5F2B">
        <w:t>200 x 500 m</w:t>
      </w:r>
      <w:r w:rsidR="006E5F2B" w:rsidRPr="006E5F2B">
        <w:t>m.</w:t>
      </w:r>
    </w:p>
    <w:p w14:paraId="692F6430" w14:textId="77777777" w:rsidR="00D56E03" w:rsidRPr="00CA14F9" w:rsidRDefault="00D56E03" w:rsidP="00496581">
      <w:pPr>
        <w:pStyle w:val="Nadpis2"/>
      </w:pPr>
      <w:r w:rsidRPr="00CA14F9">
        <w:t xml:space="preserve">Přípoj tlakového vzduchu pro napájení nástavby </w:t>
      </w:r>
    </w:p>
    <w:p w14:paraId="586F6AA2" w14:textId="03CC519F" w:rsidR="00496581" w:rsidRPr="00CA14F9" w:rsidRDefault="00496581" w:rsidP="00496581">
      <w:pPr>
        <w:pStyle w:val="Nadpis2"/>
      </w:pPr>
      <w:r w:rsidRPr="00CA14F9">
        <w:t>Přípoj tlakového vzduchu v místě předního a zadního tažného zařízení</w:t>
      </w:r>
      <w:r w:rsidR="00687BE1" w:rsidRPr="00CA14F9">
        <w:t xml:space="preserve"> – rychlospojky.</w:t>
      </w:r>
    </w:p>
    <w:p w14:paraId="224508BC" w14:textId="21B6B811" w:rsidR="00B13833" w:rsidRPr="00CA14F9" w:rsidRDefault="00B13833" w:rsidP="00B13833">
      <w:pPr>
        <w:pStyle w:val="Nadpis2"/>
      </w:pPr>
      <w:r w:rsidRPr="00CA14F9">
        <w:t xml:space="preserve">Odtahová spojka vpředu, oko </w:t>
      </w:r>
      <w:r w:rsidR="00BA7463">
        <w:t>4</w:t>
      </w:r>
      <w:r w:rsidRPr="00CA14F9">
        <w:t>0 mm. Přípustné zatížení minimálně 20.</w:t>
      </w:r>
      <w:r w:rsidR="00BA7463">
        <w:t>0</w:t>
      </w:r>
      <w:r w:rsidRPr="00CA14F9">
        <w:t>00 kg.</w:t>
      </w:r>
      <w:r w:rsidR="003D6933">
        <w:t xml:space="preserve"> </w:t>
      </w:r>
      <w:r w:rsidR="003D6933" w:rsidRPr="009C55AC">
        <w:rPr>
          <w:spacing w:val="-4"/>
        </w:rPr>
        <w:t>(konečný návrh</w:t>
      </w:r>
      <w:r w:rsidR="003D6933">
        <w:rPr>
          <w:spacing w:val="-4"/>
        </w:rPr>
        <w:t xml:space="preserve"> provedení a umístění</w:t>
      </w:r>
      <w:r w:rsidR="003D6933" w:rsidRPr="009C55AC">
        <w:rPr>
          <w:spacing w:val="-4"/>
        </w:rPr>
        <w:t xml:space="preserve"> podléhá schválení kupujícího</w:t>
      </w:r>
      <w:r w:rsidR="003D6933">
        <w:rPr>
          <w:spacing w:val="-4"/>
        </w:rPr>
        <w:t>)</w:t>
      </w:r>
    </w:p>
    <w:p w14:paraId="7D6C2B40" w14:textId="2F0415E1" w:rsidR="00DE32FC" w:rsidRDefault="00CA14F9" w:rsidP="00DE32FC">
      <w:pPr>
        <w:pStyle w:val="Nadpis2"/>
      </w:pPr>
      <w:r>
        <w:t>2x t</w:t>
      </w:r>
      <w:r w:rsidR="00FE1B87">
        <w:t xml:space="preserve">ažná tyč </w:t>
      </w:r>
      <w:r>
        <w:t xml:space="preserve">pro motorová vozidla </w:t>
      </w:r>
      <w:r w:rsidR="00FE1B87">
        <w:t>s okem 40/40</w:t>
      </w:r>
      <w:r w:rsidR="00DE32FC">
        <w:t xml:space="preserve"> </w:t>
      </w:r>
      <w:r w:rsidR="00BA7463">
        <w:t>mm</w:t>
      </w:r>
      <w:r>
        <w:t>, rozteč tažných ok 2.390 mm</w:t>
      </w:r>
      <w:r w:rsidR="00FE1B87">
        <w:t>.</w:t>
      </w:r>
      <w:r>
        <w:t xml:space="preserve"> Umístění, upevnění na obou bocích vozidla. </w:t>
      </w:r>
    </w:p>
    <w:p w14:paraId="0CD07342" w14:textId="185BFC17" w:rsidR="006E5F2B" w:rsidRDefault="00E14C01" w:rsidP="00E14C01">
      <w:pPr>
        <w:pStyle w:val="Nadpis2"/>
        <w:rPr>
          <w:szCs w:val="22"/>
        </w:rPr>
      </w:pPr>
      <w:r>
        <w:lastRenderedPageBreak/>
        <w:t xml:space="preserve">Hydraulický naviják s ocelovým lanem, umístěný v prostoru pod plošinou v prostoru </w:t>
      </w:r>
      <w:proofErr w:type="gramStart"/>
      <w:r w:rsidR="00315A63">
        <w:t xml:space="preserve">rámu,  </w:t>
      </w:r>
      <w:r>
        <w:t xml:space="preserve"> </w:t>
      </w:r>
      <w:proofErr w:type="gramEnd"/>
      <w:r>
        <w:t xml:space="preserve">           tažná síla min. 10.000 kg, ocelové lano o délce min. 30 m</w:t>
      </w:r>
      <w:r w:rsidR="006E5F2B" w:rsidRPr="00E14C01">
        <w:rPr>
          <w:szCs w:val="22"/>
        </w:rPr>
        <w:t xml:space="preserve">. Ovládání navijáku </w:t>
      </w:r>
      <w:r w:rsidR="006E5F2B" w:rsidRPr="00E14C01">
        <w:rPr>
          <w:spacing w:val="-2"/>
          <w:szCs w:val="22"/>
        </w:rPr>
        <w:t>p</w:t>
      </w:r>
      <w:r w:rsidR="006E5F2B" w:rsidRPr="00E14C01">
        <w:rPr>
          <w:szCs w:val="22"/>
        </w:rPr>
        <w:t>evné</w:t>
      </w:r>
      <w:r w:rsidR="006E5F2B" w:rsidRPr="00E14C01">
        <w:rPr>
          <w:spacing w:val="-2"/>
          <w:szCs w:val="22"/>
        </w:rPr>
        <w:t xml:space="preserve"> </w:t>
      </w:r>
      <w:r w:rsidR="006E5F2B" w:rsidRPr="00E14C01">
        <w:rPr>
          <w:szCs w:val="22"/>
        </w:rPr>
        <w:t>+ d</w:t>
      </w:r>
      <w:r w:rsidR="006E5F2B" w:rsidRPr="00E14C01">
        <w:rPr>
          <w:spacing w:val="-2"/>
          <w:szCs w:val="22"/>
        </w:rPr>
        <w:t>á</w:t>
      </w:r>
      <w:r w:rsidR="006E5F2B" w:rsidRPr="00E14C01">
        <w:rPr>
          <w:spacing w:val="1"/>
          <w:szCs w:val="22"/>
        </w:rPr>
        <w:t>l</w:t>
      </w:r>
      <w:r w:rsidR="006E5F2B" w:rsidRPr="00E14C01">
        <w:rPr>
          <w:spacing w:val="-2"/>
          <w:szCs w:val="22"/>
        </w:rPr>
        <w:t>k</w:t>
      </w:r>
      <w:r w:rsidR="006E5F2B" w:rsidRPr="00E14C01">
        <w:rPr>
          <w:szCs w:val="22"/>
        </w:rPr>
        <w:t>ové.</w:t>
      </w:r>
      <w:r>
        <w:rPr>
          <w:szCs w:val="22"/>
        </w:rPr>
        <w:t xml:space="preserve"> </w:t>
      </w:r>
      <w:r w:rsidRPr="00E14C01">
        <w:rPr>
          <w:szCs w:val="22"/>
        </w:rPr>
        <w:t>Součástí zadní části vozidla kladka pro zvýšení natahovacího výkonu a vyvedení lana do středu pracovního prostoru</w:t>
      </w:r>
      <w:r>
        <w:rPr>
          <w:szCs w:val="22"/>
        </w:rPr>
        <w:t>.</w:t>
      </w:r>
    </w:p>
    <w:p w14:paraId="5078CA81" w14:textId="77777777" w:rsidR="00E14C01" w:rsidRDefault="00E14C01" w:rsidP="00E14C01"/>
    <w:p w14:paraId="4F3D7435" w14:textId="77777777" w:rsidR="00E14C01" w:rsidRPr="00E14C01" w:rsidRDefault="00E14C01" w:rsidP="00E14C01"/>
    <w:p w14:paraId="6A60A6AE" w14:textId="1459CE50" w:rsidR="00E14C01" w:rsidRDefault="00E14C01" w:rsidP="00AC67B2">
      <w:pPr>
        <w:pStyle w:val="Nadpis2"/>
        <w:spacing w:after="120"/>
      </w:pPr>
      <w:r w:rsidRPr="00E14C01">
        <w:t xml:space="preserve">Nakládací rameno pro pracovní </w:t>
      </w:r>
      <w:r w:rsidR="00315A63" w:rsidRPr="00E14C01">
        <w:t>příslušenství</w:t>
      </w:r>
      <w:r w:rsidR="00315A63">
        <w:t xml:space="preserve"> – Hydraulický</w:t>
      </w:r>
      <w:r>
        <w:t xml:space="preserve"> jeřáb v „T“ – provedení </w:t>
      </w:r>
    </w:p>
    <w:p w14:paraId="69FC270A" w14:textId="06B01D58" w:rsidR="00E14C01" w:rsidRDefault="00E14C01" w:rsidP="00AC67B2">
      <w:pPr>
        <w:pStyle w:val="Odstavecseseznamem"/>
        <w:numPr>
          <w:ilvl w:val="1"/>
          <w:numId w:val="18"/>
        </w:numPr>
        <w:spacing w:before="0" w:after="120" w:line="360" w:lineRule="auto"/>
      </w:pPr>
      <w:r>
        <w:t>Minimální nosnost ve vzdálenosti 1</w:t>
      </w:r>
      <w:r w:rsidR="00AC67B2">
        <w:t xml:space="preserve"> </w:t>
      </w:r>
      <w:r>
        <w:t>m od osy jeřábu 990 kg</w:t>
      </w:r>
    </w:p>
    <w:p w14:paraId="5AC87870" w14:textId="7E70982B" w:rsidR="00E14C01" w:rsidRDefault="00E14C01" w:rsidP="00AC67B2">
      <w:pPr>
        <w:pStyle w:val="Odstavecseseznamem"/>
        <w:numPr>
          <w:ilvl w:val="1"/>
          <w:numId w:val="18"/>
        </w:numPr>
        <w:spacing w:before="240" w:after="0" w:line="360" w:lineRule="auto"/>
      </w:pPr>
      <w:r>
        <w:t>Dosah jeřábu min 3,7 m</w:t>
      </w:r>
    </w:p>
    <w:p w14:paraId="4F12D821" w14:textId="7E5D0279" w:rsidR="00E14C01" w:rsidRDefault="00E14C01" w:rsidP="00AC67B2">
      <w:pPr>
        <w:pStyle w:val="Odstavecseseznamem"/>
        <w:numPr>
          <w:ilvl w:val="1"/>
          <w:numId w:val="18"/>
        </w:numPr>
        <w:spacing w:before="240" w:after="0" w:line="360" w:lineRule="auto"/>
      </w:pPr>
      <w:r>
        <w:t>Nosnost na konci jeřábu min. 250 kg</w:t>
      </w:r>
    </w:p>
    <w:p w14:paraId="742E0055" w14:textId="3CE96952" w:rsidR="00E14C01" w:rsidRDefault="00E14C01" w:rsidP="00AC67B2">
      <w:pPr>
        <w:pStyle w:val="Odstavecseseznamem"/>
        <w:numPr>
          <w:ilvl w:val="1"/>
          <w:numId w:val="18"/>
        </w:numPr>
        <w:spacing w:before="240" w:after="0" w:line="360" w:lineRule="auto"/>
      </w:pPr>
      <w:r>
        <w:t>Hmotnost jeřábu max. 160 kg</w:t>
      </w:r>
    </w:p>
    <w:p w14:paraId="3B4F9E92" w14:textId="3F11484B" w:rsidR="00E14C01" w:rsidRDefault="00E14C01" w:rsidP="00AC67B2">
      <w:pPr>
        <w:pStyle w:val="Odstavecseseznamem"/>
        <w:numPr>
          <w:ilvl w:val="1"/>
          <w:numId w:val="18"/>
        </w:numPr>
        <w:spacing w:before="240" w:after="0" w:line="360" w:lineRule="auto"/>
      </w:pPr>
      <w:r>
        <w:t>Pohon jeřábu od hydraulického čerpadla umístěného na PTO vozidla</w:t>
      </w:r>
    </w:p>
    <w:p w14:paraId="68F6A53D" w14:textId="42D166E1" w:rsidR="00E14C01" w:rsidRDefault="00E14C01" w:rsidP="00AC67B2">
      <w:pPr>
        <w:pStyle w:val="Odstavecseseznamem"/>
        <w:numPr>
          <w:ilvl w:val="1"/>
          <w:numId w:val="18"/>
        </w:numPr>
        <w:spacing w:before="240" w:after="0" w:line="360" w:lineRule="auto"/>
      </w:pPr>
      <w:r>
        <w:t>Vybavení systémem (hlídání převrácení), splňující bezpečnostní výbavu dle ČSN EN 12999 v aktuálním znění (elektronická kontrola stabilizace jeřábu, bezpečnostní několikanásobná ochrana proti přetížení, dálková světelná a zvuková signalizace zatížení jeřábu atd.)</w:t>
      </w:r>
    </w:p>
    <w:p w14:paraId="5E21AF80" w14:textId="31BB2653" w:rsidR="00E14C01" w:rsidRDefault="00E14C01" w:rsidP="00AC67B2">
      <w:pPr>
        <w:pStyle w:val="Odstavecseseznamem"/>
        <w:numPr>
          <w:ilvl w:val="1"/>
          <w:numId w:val="18"/>
        </w:numPr>
        <w:spacing w:before="240" w:after="0" w:line="360" w:lineRule="auto"/>
      </w:pPr>
      <w:r>
        <w:t>Rychloupínací systém pro možnou demontáž jeřábu</w:t>
      </w:r>
    </w:p>
    <w:p w14:paraId="0E30EF23" w14:textId="021994C1" w:rsidR="00E14C01" w:rsidRDefault="00E14C01" w:rsidP="00AC67B2">
      <w:pPr>
        <w:pStyle w:val="Odstavecseseznamem"/>
        <w:numPr>
          <w:ilvl w:val="1"/>
          <w:numId w:val="18"/>
        </w:numPr>
        <w:spacing w:before="240" w:after="0" w:line="360" w:lineRule="auto"/>
      </w:pPr>
      <w:r>
        <w:t>Jeřáb vybaven elektrickým navijákem s možností rychlého-navíjení a nosností min. 300 kg</w:t>
      </w:r>
    </w:p>
    <w:p w14:paraId="4DC5C28C" w14:textId="5587A8F2" w:rsidR="00AC67B2" w:rsidRDefault="00AC67B2" w:rsidP="00AC67B2">
      <w:pPr>
        <w:pStyle w:val="Odstavecseseznamem"/>
        <w:numPr>
          <w:ilvl w:val="1"/>
          <w:numId w:val="18"/>
        </w:numPr>
        <w:spacing w:before="240" w:after="0" w:line="360" w:lineRule="auto"/>
      </w:pPr>
      <w:r>
        <w:t>O</w:t>
      </w:r>
      <w:r w:rsidR="00E14C01">
        <w:t xml:space="preserve">vládání </w:t>
      </w:r>
      <w:r w:rsidR="00315A63">
        <w:t>jeřábu – pevné</w:t>
      </w:r>
      <w:r w:rsidRPr="00E14C01">
        <w:rPr>
          <w:spacing w:val="-2"/>
          <w:szCs w:val="22"/>
        </w:rPr>
        <w:t xml:space="preserve"> </w:t>
      </w:r>
      <w:r w:rsidRPr="00E14C01">
        <w:rPr>
          <w:szCs w:val="22"/>
        </w:rPr>
        <w:t>+ d</w:t>
      </w:r>
      <w:r w:rsidRPr="00E14C01">
        <w:rPr>
          <w:spacing w:val="-2"/>
          <w:szCs w:val="22"/>
        </w:rPr>
        <w:t>á</w:t>
      </w:r>
      <w:r w:rsidRPr="00E14C01">
        <w:rPr>
          <w:spacing w:val="1"/>
          <w:szCs w:val="22"/>
        </w:rPr>
        <w:t>l</w:t>
      </w:r>
      <w:r w:rsidRPr="00E14C01">
        <w:rPr>
          <w:spacing w:val="-2"/>
          <w:szCs w:val="22"/>
        </w:rPr>
        <w:t>k</w:t>
      </w:r>
      <w:r w:rsidRPr="00E14C01">
        <w:rPr>
          <w:szCs w:val="22"/>
        </w:rPr>
        <w:t>ové</w:t>
      </w:r>
    </w:p>
    <w:p w14:paraId="09E7FE0A" w14:textId="6A7DBFE6" w:rsidR="00E14C01" w:rsidRDefault="00AC67B2" w:rsidP="00AC67B2">
      <w:pPr>
        <w:pStyle w:val="Odstavecseseznamem"/>
        <w:numPr>
          <w:ilvl w:val="1"/>
          <w:numId w:val="18"/>
        </w:numPr>
        <w:spacing w:before="240" w:after="0" w:line="360" w:lineRule="auto"/>
      </w:pPr>
      <w:r>
        <w:t>V</w:t>
      </w:r>
      <w:r w:rsidR="00E14C01">
        <w:t>ybavení jeřábu LED pracovním světlem pro osvětlení pracovního a manipulačního prostoru nákladu</w:t>
      </w:r>
    </w:p>
    <w:p w14:paraId="5F373348" w14:textId="0350E7BD" w:rsidR="00622651" w:rsidRDefault="00622651" w:rsidP="00622651">
      <w:pPr>
        <w:pStyle w:val="Nadpis1"/>
      </w:pPr>
      <w:r>
        <w:t>Zvláštní výstražné a světelné za</w:t>
      </w:r>
      <w:r w:rsidR="00297C68">
        <w:t>ř</w:t>
      </w:r>
      <w:r>
        <w:t>ízení</w:t>
      </w:r>
    </w:p>
    <w:p w14:paraId="645CDF2D" w14:textId="7173261C" w:rsidR="00622651" w:rsidRPr="0015141B" w:rsidRDefault="00622651" w:rsidP="00622651">
      <w:pPr>
        <w:pStyle w:val="Nadpis2"/>
      </w:pPr>
      <w:r>
        <w:t>P</w:t>
      </w:r>
      <w:r w:rsidRPr="0015141B">
        <w:t xml:space="preserve">evná LED rampa, oranžová, </w:t>
      </w:r>
      <w:r w:rsidR="00100D60">
        <w:t xml:space="preserve">programovatelná, </w:t>
      </w:r>
      <w:r w:rsidRPr="0015141B">
        <w:t>umístěná na střeše</w:t>
      </w:r>
      <w:r>
        <w:t xml:space="preserve"> kabiny řidiče</w:t>
      </w:r>
      <w:r w:rsidRPr="0015141B">
        <w:t xml:space="preserve">, </w:t>
      </w:r>
      <w:r w:rsidR="00297C68">
        <w:t xml:space="preserve">po celé šířce vozidla, </w:t>
      </w:r>
      <w:r w:rsidRPr="0015141B">
        <w:t>včetně zápisu údaje do registru silničních vozidel.</w:t>
      </w:r>
    </w:p>
    <w:p w14:paraId="59EAB556" w14:textId="64CC1627" w:rsidR="00622651" w:rsidRDefault="00622651" w:rsidP="00622651">
      <w:pPr>
        <w:pStyle w:val="Nadpis2"/>
      </w:pPr>
      <w:r>
        <w:t>LED světelná alej</w:t>
      </w:r>
      <w:r w:rsidR="00666D8D">
        <w:t xml:space="preserve">, </w:t>
      </w:r>
      <w:r w:rsidR="00297C68">
        <w:t xml:space="preserve">oranžová, </w:t>
      </w:r>
      <w:r w:rsidR="00100D60">
        <w:t xml:space="preserve">programovatelná, </w:t>
      </w:r>
      <w:r>
        <w:t>umístěná nad zadní částí nástavby, po celé šířce vozidla, včetně zápisu údaje do registru silničních vozidel.</w:t>
      </w:r>
    </w:p>
    <w:p w14:paraId="5FED922F" w14:textId="2A566793" w:rsidR="00100D60" w:rsidRPr="00100D60" w:rsidRDefault="00622651" w:rsidP="00100D60">
      <w:pPr>
        <w:pStyle w:val="Nadpis2"/>
      </w:pPr>
      <w:r>
        <w:t>LED záblesková výstražná světla, umístěná na čelní části kabiny řidiče, včetně zápisu údaje do registru silničních vozidel – 4ks.</w:t>
      </w:r>
    </w:p>
    <w:p w14:paraId="1E40455E" w14:textId="0B426AF3" w:rsidR="00100D60" w:rsidRDefault="00100D60" w:rsidP="00100D60">
      <w:pPr>
        <w:pStyle w:val="Nadpis2"/>
      </w:pPr>
      <w:r w:rsidRPr="00B05230">
        <w:rPr>
          <w:spacing w:val="-1"/>
          <w:szCs w:val="22"/>
        </w:rPr>
        <w:t>O</w:t>
      </w:r>
      <w:r w:rsidRPr="00B05230">
        <w:rPr>
          <w:szCs w:val="22"/>
        </w:rPr>
        <w:t>v</w:t>
      </w:r>
      <w:r w:rsidRPr="00B05230">
        <w:rPr>
          <w:spacing w:val="1"/>
          <w:szCs w:val="22"/>
        </w:rPr>
        <w:t>l</w:t>
      </w:r>
      <w:r w:rsidRPr="00B05230">
        <w:rPr>
          <w:szCs w:val="22"/>
        </w:rPr>
        <w:t>ád</w:t>
      </w:r>
      <w:r w:rsidRPr="00B05230">
        <w:rPr>
          <w:spacing w:val="-2"/>
          <w:szCs w:val="22"/>
        </w:rPr>
        <w:t>a</w:t>
      </w:r>
      <w:r w:rsidRPr="00B05230">
        <w:rPr>
          <w:szCs w:val="22"/>
        </w:rPr>
        <w:t>cí</w:t>
      </w:r>
      <w:r w:rsidRPr="00B05230">
        <w:rPr>
          <w:spacing w:val="-1"/>
          <w:szCs w:val="22"/>
        </w:rPr>
        <w:t xml:space="preserve"> </w:t>
      </w:r>
      <w:r w:rsidRPr="00B05230">
        <w:rPr>
          <w:spacing w:val="1"/>
          <w:szCs w:val="22"/>
        </w:rPr>
        <w:t>j</w:t>
      </w:r>
      <w:r w:rsidRPr="00B05230">
        <w:rPr>
          <w:szCs w:val="22"/>
        </w:rPr>
        <w:t>ed</w:t>
      </w:r>
      <w:r w:rsidRPr="00B05230">
        <w:rPr>
          <w:spacing w:val="-2"/>
          <w:szCs w:val="22"/>
        </w:rPr>
        <w:t>n</w:t>
      </w:r>
      <w:r w:rsidRPr="00B05230">
        <w:rPr>
          <w:szCs w:val="22"/>
        </w:rPr>
        <w:t>o</w:t>
      </w:r>
      <w:r w:rsidRPr="00B05230">
        <w:rPr>
          <w:spacing w:val="1"/>
          <w:szCs w:val="22"/>
        </w:rPr>
        <w:t>t</w:t>
      </w:r>
      <w:r w:rsidRPr="00B05230">
        <w:rPr>
          <w:spacing w:val="-2"/>
          <w:szCs w:val="22"/>
        </w:rPr>
        <w:t>k</w:t>
      </w:r>
      <w:r w:rsidRPr="00B05230">
        <w:rPr>
          <w:szCs w:val="22"/>
        </w:rPr>
        <w:t>a vý</w:t>
      </w:r>
      <w:r w:rsidRPr="00B05230">
        <w:rPr>
          <w:spacing w:val="-2"/>
          <w:szCs w:val="22"/>
        </w:rPr>
        <w:t>s</w:t>
      </w:r>
      <w:r w:rsidRPr="00B05230">
        <w:rPr>
          <w:spacing w:val="1"/>
          <w:szCs w:val="22"/>
        </w:rPr>
        <w:t>t</w:t>
      </w:r>
      <w:r w:rsidRPr="00B05230">
        <w:rPr>
          <w:spacing w:val="-2"/>
          <w:szCs w:val="22"/>
        </w:rPr>
        <w:t>r</w:t>
      </w:r>
      <w:r w:rsidRPr="00B05230">
        <w:rPr>
          <w:szCs w:val="22"/>
        </w:rPr>
        <w:t>až</w:t>
      </w:r>
      <w:r w:rsidRPr="00B05230">
        <w:rPr>
          <w:spacing w:val="-2"/>
          <w:szCs w:val="22"/>
        </w:rPr>
        <w:t>n</w:t>
      </w:r>
      <w:r w:rsidRPr="00B05230">
        <w:rPr>
          <w:szCs w:val="22"/>
        </w:rPr>
        <w:t>ého z</w:t>
      </w:r>
      <w:r w:rsidRPr="00B05230">
        <w:rPr>
          <w:spacing w:val="-2"/>
          <w:szCs w:val="22"/>
        </w:rPr>
        <w:t>a</w:t>
      </w:r>
      <w:r w:rsidRPr="00B05230">
        <w:rPr>
          <w:spacing w:val="1"/>
          <w:szCs w:val="22"/>
        </w:rPr>
        <w:t>ř</w:t>
      </w:r>
      <w:r w:rsidRPr="00B05230">
        <w:rPr>
          <w:spacing w:val="-1"/>
          <w:szCs w:val="22"/>
        </w:rPr>
        <w:t>í</w:t>
      </w:r>
      <w:r w:rsidRPr="00B05230">
        <w:rPr>
          <w:szCs w:val="22"/>
        </w:rPr>
        <w:t>ze</w:t>
      </w:r>
      <w:r w:rsidRPr="00B05230">
        <w:rPr>
          <w:spacing w:val="-2"/>
          <w:szCs w:val="22"/>
        </w:rPr>
        <w:t>n</w:t>
      </w:r>
      <w:r w:rsidRPr="00B05230">
        <w:rPr>
          <w:szCs w:val="22"/>
        </w:rPr>
        <w:t>í</w:t>
      </w:r>
      <w:r w:rsidRPr="00B05230">
        <w:rPr>
          <w:spacing w:val="1"/>
          <w:szCs w:val="22"/>
        </w:rPr>
        <w:t xml:space="preserve"> </w:t>
      </w:r>
      <w:r w:rsidRPr="00B05230">
        <w:rPr>
          <w:spacing w:val="-2"/>
          <w:szCs w:val="22"/>
        </w:rPr>
        <w:t>u</w:t>
      </w:r>
      <w:r w:rsidRPr="00B05230">
        <w:rPr>
          <w:spacing w:val="1"/>
          <w:szCs w:val="22"/>
        </w:rPr>
        <w:t>mí</w:t>
      </w:r>
      <w:r w:rsidRPr="00B05230">
        <w:rPr>
          <w:spacing w:val="-2"/>
          <w:szCs w:val="22"/>
        </w:rPr>
        <w:t>s</w:t>
      </w:r>
      <w:r w:rsidRPr="00B05230">
        <w:rPr>
          <w:spacing w:val="1"/>
          <w:szCs w:val="22"/>
        </w:rPr>
        <w:t>t</w:t>
      </w:r>
      <w:r w:rsidRPr="00B05230">
        <w:rPr>
          <w:szCs w:val="22"/>
        </w:rPr>
        <w:t>ě</w:t>
      </w:r>
      <w:r w:rsidRPr="00B05230">
        <w:rPr>
          <w:spacing w:val="-2"/>
          <w:szCs w:val="22"/>
        </w:rPr>
        <w:t>n</w:t>
      </w:r>
      <w:r w:rsidRPr="00B05230">
        <w:rPr>
          <w:szCs w:val="22"/>
        </w:rPr>
        <w:t>a v</w:t>
      </w:r>
      <w:r w:rsidRPr="00B05230">
        <w:rPr>
          <w:spacing w:val="4"/>
          <w:szCs w:val="22"/>
        </w:rPr>
        <w:t xml:space="preserve"> </w:t>
      </w:r>
      <w:r w:rsidRPr="00B05230">
        <w:rPr>
          <w:spacing w:val="-2"/>
          <w:szCs w:val="22"/>
        </w:rPr>
        <w:t>k</w:t>
      </w:r>
      <w:r w:rsidRPr="00B05230">
        <w:rPr>
          <w:szCs w:val="22"/>
        </w:rPr>
        <w:t>a</w:t>
      </w:r>
      <w:r w:rsidRPr="00B05230">
        <w:rPr>
          <w:spacing w:val="-2"/>
          <w:szCs w:val="22"/>
        </w:rPr>
        <w:t>b</w:t>
      </w:r>
      <w:r w:rsidRPr="00B05230">
        <w:rPr>
          <w:spacing w:val="1"/>
          <w:szCs w:val="22"/>
        </w:rPr>
        <w:t>i</w:t>
      </w:r>
      <w:r w:rsidRPr="00B05230">
        <w:rPr>
          <w:szCs w:val="22"/>
        </w:rPr>
        <w:t>ně</w:t>
      </w:r>
      <w:r w:rsidRPr="00B05230">
        <w:rPr>
          <w:spacing w:val="1"/>
          <w:szCs w:val="22"/>
        </w:rPr>
        <w:t xml:space="preserve"> </w:t>
      </w:r>
      <w:r w:rsidRPr="00B05230">
        <w:rPr>
          <w:szCs w:val="22"/>
        </w:rPr>
        <w:t>v</w:t>
      </w:r>
      <w:r w:rsidRPr="00B05230">
        <w:rPr>
          <w:spacing w:val="-2"/>
          <w:szCs w:val="22"/>
        </w:rPr>
        <w:t>o</w:t>
      </w:r>
      <w:r w:rsidRPr="00B05230">
        <w:rPr>
          <w:szCs w:val="22"/>
        </w:rPr>
        <w:t>z</w:t>
      </w:r>
      <w:r w:rsidRPr="00B05230">
        <w:rPr>
          <w:spacing w:val="1"/>
          <w:szCs w:val="22"/>
        </w:rPr>
        <w:t>i</w:t>
      </w:r>
      <w:r w:rsidRPr="00B05230">
        <w:rPr>
          <w:spacing w:val="-2"/>
          <w:szCs w:val="22"/>
        </w:rPr>
        <w:t>d</w:t>
      </w:r>
      <w:r w:rsidRPr="00B05230">
        <w:rPr>
          <w:spacing w:val="1"/>
          <w:szCs w:val="22"/>
        </w:rPr>
        <w:t>l</w:t>
      </w:r>
      <w:r w:rsidRPr="00B05230">
        <w:rPr>
          <w:szCs w:val="22"/>
        </w:rPr>
        <w:t>a,</w:t>
      </w:r>
      <w:r w:rsidRPr="00B05230">
        <w:rPr>
          <w:spacing w:val="-1"/>
          <w:szCs w:val="22"/>
        </w:rPr>
        <w:t xml:space="preserve"> </w:t>
      </w:r>
      <w:r w:rsidRPr="00B05230">
        <w:rPr>
          <w:szCs w:val="22"/>
        </w:rPr>
        <w:t>v do</w:t>
      </w:r>
      <w:r w:rsidRPr="00B05230">
        <w:rPr>
          <w:spacing w:val="-2"/>
          <w:szCs w:val="22"/>
        </w:rPr>
        <w:t>s</w:t>
      </w:r>
      <w:r w:rsidRPr="00B05230">
        <w:rPr>
          <w:szCs w:val="22"/>
        </w:rPr>
        <w:t>ahu</w:t>
      </w:r>
      <w:r w:rsidRPr="00B05230">
        <w:rPr>
          <w:spacing w:val="-2"/>
          <w:szCs w:val="22"/>
        </w:rPr>
        <w:t xml:space="preserve"> </w:t>
      </w:r>
      <w:r w:rsidRPr="00B05230">
        <w:rPr>
          <w:spacing w:val="1"/>
          <w:szCs w:val="22"/>
        </w:rPr>
        <w:t>ři</w:t>
      </w:r>
      <w:r w:rsidRPr="00B05230">
        <w:rPr>
          <w:spacing w:val="-2"/>
          <w:szCs w:val="22"/>
        </w:rPr>
        <w:t>d</w:t>
      </w:r>
      <w:r w:rsidRPr="00B05230">
        <w:rPr>
          <w:spacing w:val="1"/>
          <w:szCs w:val="22"/>
        </w:rPr>
        <w:t>i</w:t>
      </w:r>
      <w:r w:rsidRPr="00B05230">
        <w:rPr>
          <w:szCs w:val="22"/>
        </w:rPr>
        <w:t>če</w:t>
      </w:r>
      <w:r>
        <w:rPr>
          <w:szCs w:val="22"/>
        </w:rPr>
        <w:t>.</w:t>
      </w:r>
    </w:p>
    <w:p w14:paraId="774489F1" w14:textId="093C7A21" w:rsidR="00100D60" w:rsidRDefault="00100D60" w:rsidP="005C660C">
      <w:pPr>
        <w:pStyle w:val="Nadpis2"/>
      </w:pPr>
      <w:r>
        <w:t xml:space="preserve">Pracovní světla v LED provedení pod nástavbou osvětlující závěsné zařízení a prostor za vozidlem v počtu min. 4 ks. </w:t>
      </w:r>
    </w:p>
    <w:p w14:paraId="34AFDA4E" w14:textId="6132D9A9" w:rsidR="00F24400" w:rsidRPr="009C55AC" w:rsidRDefault="00F24400" w:rsidP="00F24400">
      <w:pPr>
        <w:pStyle w:val="Nadpis2"/>
      </w:pPr>
      <w:r w:rsidRPr="009C55AC">
        <w:rPr>
          <w:spacing w:val="-4"/>
        </w:rPr>
        <w:t>Výstražný</w:t>
      </w:r>
      <w:r w:rsidR="009C55AC" w:rsidRPr="009C55AC">
        <w:rPr>
          <w:spacing w:val="-4"/>
        </w:rPr>
        <w:t>,</w:t>
      </w:r>
      <w:r w:rsidRPr="009C55AC">
        <w:rPr>
          <w:spacing w:val="-4"/>
        </w:rPr>
        <w:t xml:space="preserve"> červený</w:t>
      </w:r>
      <w:r w:rsidR="009C55AC" w:rsidRPr="009C55AC">
        <w:rPr>
          <w:spacing w:val="-4"/>
        </w:rPr>
        <w:t>,</w:t>
      </w:r>
      <w:r w:rsidRPr="009C55AC">
        <w:rPr>
          <w:spacing w:val="-4"/>
        </w:rPr>
        <w:t xml:space="preserve"> </w:t>
      </w:r>
      <w:r w:rsidR="00462C66" w:rsidRPr="009C55AC">
        <w:rPr>
          <w:spacing w:val="-4"/>
        </w:rPr>
        <w:t xml:space="preserve">vysoce </w:t>
      </w:r>
      <w:r w:rsidRPr="009C55AC">
        <w:rPr>
          <w:spacing w:val="-4"/>
        </w:rPr>
        <w:t xml:space="preserve">reflexní polep v maximální míře okolo celého vozidla a logo (DPMUL) na obou dveřích kabiny řidiče (konečný návrh podléhá schválení kupujícího). </w:t>
      </w:r>
    </w:p>
    <w:p w14:paraId="6D0E1F7F" w14:textId="77777777" w:rsidR="00496581" w:rsidRPr="00C53248" w:rsidRDefault="00496581" w:rsidP="00496581">
      <w:pPr>
        <w:pStyle w:val="Nadpis1"/>
      </w:pPr>
      <w:r>
        <w:lastRenderedPageBreak/>
        <w:t>Dokumentace</w:t>
      </w:r>
    </w:p>
    <w:p w14:paraId="407453B4" w14:textId="77777777" w:rsidR="00496581" w:rsidRDefault="00496581" w:rsidP="00496581">
      <w:pPr>
        <w:pStyle w:val="Nadpis2"/>
        <w:rPr>
          <w:spacing w:val="-4"/>
        </w:rPr>
      </w:pPr>
      <w:r w:rsidRPr="0015141B">
        <w:t>Dokumentace k vozidlu (zejména návod k obsluze a údržbě) v českém jazyce</w:t>
      </w:r>
      <w:r w:rsidRPr="0015141B">
        <w:rPr>
          <w:spacing w:val="-4"/>
        </w:rPr>
        <w:t>.</w:t>
      </w:r>
    </w:p>
    <w:p w14:paraId="4E4802CC" w14:textId="295856A6" w:rsidR="004D5F66" w:rsidRPr="004D5F66" w:rsidRDefault="004D5F66" w:rsidP="004D5F66">
      <w:pPr>
        <w:pStyle w:val="Nadpis2"/>
      </w:pPr>
      <w:r>
        <w:t>Seznam všech provozních kapalin</w:t>
      </w:r>
      <w:r w:rsidR="00666D8D">
        <w:t>:</w:t>
      </w:r>
      <w:r>
        <w:t xml:space="preserve"> </w:t>
      </w:r>
      <w:r w:rsidR="00666D8D">
        <w:t>technická specifikace kapaliny, množství.</w:t>
      </w:r>
    </w:p>
    <w:p w14:paraId="5DAFDA76" w14:textId="5D6632F8" w:rsidR="003D6933" w:rsidRPr="00496581" w:rsidRDefault="00496581" w:rsidP="00700773">
      <w:pPr>
        <w:pStyle w:val="Nadpis2"/>
      </w:pPr>
      <w:bookmarkStart w:id="1" w:name="_Hlk138754156"/>
      <w:r w:rsidRPr="00700773">
        <w:t>Zápis do registru silničních vozidel</w:t>
      </w:r>
      <w:r w:rsidR="00920C1E" w:rsidRPr="00700773">
        <w:t xml:space="preserve"> a osvědčení o registraci vozidla</w:t>
      </w:r>
      <w:bookmarkEnd w:id="1"/>
    </w:p>
    <w:sectPr w:rsidR="003D6933" w:rsidRPr="00496581" w:rsidSect="00014D1B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B1A48A" w14:textId="77777777" w:rsidR="00DD3B44" w:rsidRDefault="00DD3B44" w:rsidP="009C6628">
      <w:pPr>
        <w:spacing w:before="0" w:after="0"/>
      </w:pPr>
      <w:r>
        <w:separator/>
      </w:r>
    </w:p>
  </w:endnote>
  <w:endnote w:type="continuationSeparator" w:id="0">
    <w:p w14:paraId="7597919B" w14:textId="77777777" w:rsidR="00DD3B44" w:rsidRDefault="00DD3B44" w:rsidP="009C6628">
      <w:pPr>
        <w:spacing w:before="0" w:after="0"/>
      </w:pPr>
      <w:r>
        <w:continuationSeparator/>
      </w:r>
    </w:p>
  </w:endnote>
  <w:endnote w:type="continuationNotice" w:id="1">
    <w:p w14:paraId="3DA3646A" w14:textId="77777777" w:rsidR="00DD3B44" w:rsidRDefault="00DD3B44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25F019" w14:textId="30515297" w:rsidR="00F3668F" w:rsidRPr="00094011" w:rsidRDefault="00F3668F">
    <w:pPr>
      <w:pStyle w:val="Zpat"/>
      <w:tabs>
        <w:tab w:val="clear" w:pos="4536"/>
        <w:tab w:val="clear" w:pos="9072"/>
        <w:tab w:val="left" w:pos="2250"/>
      </w:tabs>
      <w:spacing w:before="0" w:after="0"/>
      <w:rPr>
        <w:sz w:val="18"/>
        <w:szCs w:val="2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680941" w14:textId="7EC03F82" w:rsidR="00A660BF" w:rsidRPr="00A660BF" w:rsidRDefault="00A660BF" w:rsidP="00A660BF">
    <w:pPr>
      <w:pStyle w:val="Zpat"/>
      <w:tabs>
        <w:tab w:val="clear" w:pos="4536"/>
        <w:tab w:val="clear" w:pos="9072"/>
        <w:tab w:val="left" w:pos="2250"/>
      </w:tabs>
      <w:spacing w:before="0" w:after="0"/>
      <w:rPr>
        <w:sz w:val="18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056FC4" w14:textId="77777777" w:rsidR="00DD3B44" w:rsidRDefault="00DD3B44" w:rsidP="009C6628">
      <w:pPr>
        <w:spacing w:before="0" w:after="0"/>
      </w:pPr>
      <w:r>
        <w:separator/>
      </w:r>
    </w:p>
  </w:footnote>
  <w:footnote w:type="continuationSeparator" w:id="0">
    <w:p w14:paraId="0CEF52B1" w14:textId="77777777" w:rsidR="00DD3B44" w:rsidRDefault="00DD3B44" w:rsidP="009C6628">
      <w:pPr>
        <w:spacing w:before="0" w:after="0"/>
      </w:pPr>
      <w:r>
        <w:continuationSeparator/>
      </w:r>
    </w:p>
  </w:footnote>
  <w:footnote w:type="continuationNotice" w:id="1">
    <w:p w14:paraId="53C15364" w14:textId="77777777" w:rsidR="00DD3B44" w:rsidRDefault="00DD3B44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4E4FB9" w14:textId="77777777" w:rsidR="00F3668F" w:rsidRPr="00094011" w:rsidRDefault="00F3668F" w:rsidP="002A6190">
    <w:pPr>
      <w:pStyle w:val="Zhlav"/>
      <w:jc w:val="right"/>
      <w:rPr>
        <w:caps/>
        <w:szCs w:val="22"/>
      </w:rPr>
    </w:pPr>
    <w:r w:rsidRPr="00094011">
      <w:rPr>
        <w:szCs w:val="22"/>
      </w:rPr>
      <w:t xml:space="preserve">Strana </w:t>
    </w:r>
    <w:r w:rsidRPr="00094011">
      <w:rPr>
        <w:rStyle w:val="slostrnky"/>
      </w:rPr>
      <w:fldChar w:fldCharType="begin"/>
    </w:r>
    <w:r w:rsidRPr="00094011">
      <w:rPr>
        <w:rStyle w:val="slostrnky"/>
      </w:rPr>
      <w:instrText xml:space="preserve"> PAGE </w:instrText>
    </w:r>
    <w:r w:rsidRPr="00094011">
      <w:rPr>
        <w:rStyle w:val="slostrnky"/>
      </w:rPr>
      <w:fldChar w:fldCharType="separate"/>
    </w:r>
    <w:r w:rsidR="00BB304F">
      <w:rPr>
        <w:rStyle w:val="slostrnky"/>
        <w:noProof/>
      </w:rPr>
      <w:t>2</w:t>
    </w:r>
    <w:r w:rsidRPr="00094011">
      <w:rPr>
        <w:rStyle w:val="slostrnky"/>
      </w:rPr>
      <w:fldChar w:fldCharType="end"/>
    </w:r>
    <w:r w:rsidRPr="00094011">
      <w:rPr>
        <w:rStyle w:val="slostrnky"/>
      </w:rPr>
      <w:t xml:space="preserve"> z </w:t>
    </w:r>
    <w:r w:rsidRPr="00094011">
      <w:rPr>
        <w:rStyle w:val="slostrnky"/>
      </w:rPr>
      <w:fldChar w:fldCharType="begin"/>
    </w:r>
    <w:r w:rsidRPr="00094011">
      <w:rPr>
        <w:rStyle w:val="slostrnky"/>
      </w:rPr>
      <w:instrText xml:space="preserve"> NUMPAGES </w:instrText>
    </w:r>
    <w:r w:rsidRPr="00094011">
      <w:rPr>
        <w:rStyle w:val="slostrnky"/>
      </w:rPr>
      <w:fldChar w:fldCharType="separate"/>
    </w:r>
    <w:r w:rsidR="00BB304F">
      <w:rPr>
        <w:rStyle w:val="slostrnky"/>
        <w:noProof/>
      </w:rPr>
      <w:t>18</w:t>
    </w:r>
    <w:r w:rsidRPr="00094011">
      <w:rPr>
        <w:rStyle w:val="slostrnky"/>
      </w:rPr>
      <w:fldChar w:fldCharType="end"/>
    </w:r>
  </w:p>
  <w:p w14:paraId="0BD25EFF" w14:textId="77777777" w:rsidR="00BC5A80" w:rsidRDefault="00BC5A80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18336367"/>
      <w:docPartObj>
        <w:docPartGallery w:val="Page Numbers (Top of Page)"/>
        <w:docPartUnique/>
      </w:docPartObj>
    </w:sdtPr>
    <w:sdtContent>
      <w:p w14:paraId="3CBC7E79" w14:textId="77777777" w:rsidR="00315A63" w:rsidRDefault="00315A63" w:rsidP="00315A63">
        <w:pPr>
          <w:pStyle w:val="Zhlav"/>
          <w:spacing w:before="0" w:after="360"/>
        </w:pPr>
        <w:r>
          <w:t>Příloha č. 1 kupní smlouvy / Příloha E výzvy k podávaní nabídek</w:t>
        </w:r>
      </w:p>
      <w:p w14:paraId="6B86120D" w14:textId="264CAD0C" w:rsidR="00315A63" w:rsidRDefault="00315A63">
        <w:pPr>
          <w:pStyle w:val="Zhlav"/>
          <w:jc w:val="right"/>
        </w:pPr>
        <w:r>
          <w:t xml:space="preserve">Stránka </w:t>
        </w:r>
        <w:r>
          <w:rPr>
            <w:b/>
            <w:bCs/>
            <w:sz w:val="24"/>
          </w:rPr>
          <w:fldChar w:fldCharType="begin"/>
        </w:r>
        <w:r>
          <w:rPr>
            <w:b/>
            <w:bCs/>
          </w:rPr>
          <w:instrText>PAGE</w:instrText>
        </w:r>
        <w:r>
          <w:rPr>
            <w:b/>
            <w:bCs/>
            <w:sz w:val="24"/>
          </w:rPr>
          <w:fldChar w:fldCharType="separate"/>
        </w:r>
        <w:r>
          <w:rPr>
            <w:b/>
            <w:bCs/>
          </w:rPr>
          <w:t>2</w:t>
        </w:r>
        <w:r>
          <w:rPr>
            <w:b/>
            <w:bCs/>
            <w:sz w:val="24"/>
          </w:rPr>
          <w:fldChar w:fldCharType="end"/>
        </w:r>
        <w:r>
          <w:t xml:space="preserve"> z </w:t>
        </w:r>
        <w:r>
          <w:rPr>
            <w:b/>
            <w:bCs/>
            <w:sz w:val="24"/>
          </w:rPr>
          <w:fldChar w:fldCharType="begin"/>
        </w:r>
        <w:r>
          <w:rPr>
            <w:b/>
            <w:bCs/>
          </w:rPr>
          <w:instrText>NUMPAGES</w:instrText>
        </w:r>
        <w:r>
          <w:rPr>
            <w:b/>
            <w:bCs/>
            <w:sz w:val="24"/>
          </w:rPr>
          <w:fldChar w:fldCharType="separate"/>
        </w:r>
        <w:r>
          <w:rPr>
            <w:b/>
            <w:bCs/>
          </w:rPr>
          <w:t>2</w:t>
        </w:r>
        <w:r>
          <w:rPr>
            <w:b/>
            <w:bCs/>
            <w:sz w:val="24"/>
          </w:rPr>
          <w:fldChar w:fldCharType="end"/>
        </w:r>
      </w:p>
    </w:sdtContent>
  </w:sdt>
  <w:p w14:paraId="3903CE51" w14:textId="1A9BD7CC" w:rsidR="00A769B9" w:rsidRPr="00A769B9" w:rsidRDefault="00A769B9" w:rsidP="00315A63">
    <w:pPr>
      <w:pStyle w:val="Zhlav"/>
      <w:spacing w:before="0" w:after="360"/>
      <w:jc w:val="right"/>
      <w:rPr>
        <w:cap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6A198B"/>
    <w:multiLevelType w:val="hybridMultilevel"/>
    <w:tmpl w:val="A8B264DE"/>
    <w:lvl w:ilvl="0" w:tplc="DF9C0A4E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19673DD7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45A51772"/>
    <w:multiLevelType w:val="multilevel"/>
    <w:tmpl w:val="15083C5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489B2DBD"/>
    <w:multiLevelType w:val="hybridMultilevel"/>
    <w:tmpl w:val="ACE0C024"/>
    <w:lvl w:ilvl="0" w:tplc="DF9C0A4E">
      <w:numFmt w:val="bullet"/>
      <w:lvlText w:val="-"/>
      <w:lvlJc w:val="left"/>
      <w:pPr>
        <w:ind w:left="1071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7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1" w:hanging="360"/>
      </w:pPr>
      <w:rPr>
        <w:rFonts w:ascii="Wingdings" w:hAnsi="Wingdings" w:hint="default"/>
      </w:rPr>
    </w:lvl>
  </w:abstractNum>
  <w:abstractNum w:abstractNumId="4" w15:restartNumberingAfterBreak="0">
    <w:nsid w:val="5EC026BA"/>
    <w:multiLevelType w:val="multilevel"/>
    <w:tmpl w:val="58A04A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6516389D"/>
    <w:multiLevelType w:val="hybridMultilevel"/>
    <w:tmpl w:val="424AA7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FC36E3D"/>
    <w:multiLevelType w:val="multilevel"/>
    <w:tmpl w:val="CA64D234"/>
    <w:lvl w:ilvl="0">
      <w:start w:val="1"/>
      <w:numFmt w:val="decimal"/>
      <w:pStyle w:val="Nadpis1"/>
      <w:lvlText w:val="%1"/>
      <w:lvlJc w:val="left"/>
      <w:pPr>
        <w:tabs>
          <w:tab w:val="num" w:pos="2275"/>
        </w:tabs>
        <w:ind w:left="2275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4971"/>
        </w:tabs>
        <w:ind w:left="4971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 w:val="0"/>
        <w:bCs w:val="0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887571116">
    <w:abstractNumId w:val="6"/>
  </w:num>
  <w:num w:numId="2" w16cid:durableId="1808817880">
    <w:abstractNumId w:val="3"/>
  </w:num>
  <w:num w:numId="3" w16cid:durableId="1496454381">
    <w:abstractNumId w:val="5"/>
  </w:num>
  <w:num w:numId="4" w16cid:durableId="1402673111">
    <w:abstractNumId w:val="6"/>
  </w:num>
  <w:num w:numId="5" w16cid:durableId="1743677347">
    <w:abstractNumId w:val="6"/>
  </w:num>
  <w:num w:numId="6" w16cid:durableId="436604109">
    <w:abstractNumId w:val="6"/>
  </w:num>
  <w:num w:numId="7" w16cid:durableId="1177961444">
    <w:abstractNumId w:val="6"/>
  </w:num>
  <w:num w:numId="8" w16cid:durableId="1991861475">
    <w:abstractNumId w:val="6"/>
  </w:num>
  <w:num w:numId="9" w16cid:durableId="236061546">
    <w:abstractNumId w:val="6"/>
  </w:num>
  <w:num w:numId="10" w16cid:durableId="1303540942">
    <w:abstractNumId w:val="6"/>
  </w:num>
  <w:num w:numId="11" w16cid:durableId="22872897">
    <w:abstractNumId w:val="6"/>
  </w:num>
  <w:num w:numId="12" w16cid:durableId="1256984572">
    <w:abstractNumId w:val="0"/>
  </w:num>
  <w:num w:numId="13" w16cid:durableId="1701472035">
    <w:abstractNumId w:val="6"/>
  </w:num>
  <w:num w:numId="14" w16cid:durableId="635718552">
    <w:abstractNumId w:val="6"/>
  </w:num>
  <w:num w:numId="15" w16cid:durableId="975380931">
    <w:abstractNumId w:val="6"/>
  </w:num>
  <w:num w:numId="16" w16cid:durableId="1082726931">
    <w:abstractNumId w:val="6"/>
  </w:num>
  <w:num w:numId="17" w16cid:durableId="1885943715">
    <w:abstractNumId w:val="4"/>
  </w:num>
  <w:num w:numId="18" w16cid:durableId="847016530">
    <w:abstractNumId w:val="2"/>
  </w:num>
  <w:num w:numId="19" w16cid:durableId="1300496677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50E1"/>
    <w:rsid w:val="000030E7"/>
    <w:rsid w:val="00003708"/>
    <w:rsid w:val="000063DA"/>
    <w:rsid w:val="00011649"/>
    <w:rsid w:val="000116B4"/>
    <w:rsid w:val="0001226C"/>
    <w:rsid w:val="00013A88"/>
    <w:rsid w:val="00013ECC"/>
    <w:rsid w:val="000148A6"/>
    <w:rsid w:val="00014C9A"/>
    <w:rsid w:val="00014D1B"/>
    <w:rsid w:val="0001525E"/>
    <w:rsid w:val="00020377"/>
    <w:rsid w:val="0002143B"/>
    <w:rsid w:val="00023B31"/>
    <w:rsid w:val="00024E29"/>
    <w:rsid w:val="00025916"/>
    <w:rsid w:val="00026C49"/>
    <w:rsid w:val="000276EA"/>
    <w:rsid w:val="00032D2F"/>
    <w:rsid w:val="00033B23"/>
    <w:rsid w:val="00034317"/>
    <w:rsid w:val="000343AC"/>
    <w:rsid w:val="0003559B"/>
    <w:rsid w:val="000401E1"/>
    <w:rsid w:val="00041DC3"/>
    <w:rsid w:val="00046560"/>
    <w:rsid w:val="000518AD"/>
    <w:rsid w:val="00052EB7"/>
    <w:rsid w:val="00053541"/>
    <w:rsid w:val="00053E32"/>
    <w:rsid w:val="00054818"/>
    <w:rsid w:val="0005617D"/>
    <w:rsid w:val="0006320E"/>
    <w:rsid w:val="00063D3D"/>
    <w:rsid w:val="000642E1"/>
    <w:rsid w:val="000647D8"/>
    <w:rsid w:val="00064978"/>
    <w:rsid w:val="00064BE3"/>
    <w:rsid w:val="000664CB"/>
    <w:rsid w:val="00067C9A"/>
    <w:rsid w:val="00067D0B"/>
    <w:rsid w:val="000753FB"/>
    <w:rsid w:val="00077930"/>
    <w:rsid w:val="000806E2"/>
    <w:rsid w:val="00081D0D"/>
    <w:rsid w:val="00081F1F"/>
    <w:rsid w:val="00086223"/>
    <w:rsid w:val="0008649D"/>
    <w:rsid w:val="00087003"/>
    <w:rsid w:val="00090B05"/>
    <w:rsid w:val="00092189"/>
    <w:rsid w:val="00092F76"/>
    <w:rsid w:val="00094011"/>
    <w:rsid w:val="00094D2C"/>
    <w:rsid w:val="000954FB"/>
    <w:rsid w:val="000977D0"/>
    <w:rsid w:val="000A1A44"/>
    <w:rsid w:val="000A1E0C"/>
    <w:rsid w:val="000A2C3A"/>
    <w:rsid w:val="000B2BEF"/>
    <w:rsid w:val="000B3B49"/>
    <w:rsid w:val="000B4949"/>
    <w:rsid w:val="000B5D3C"/>
    <w:rsid w:val="000B7BF3"/>
    <w:rsid w:val="000C0F46"/>
    <w:rsid w:val="000C1A34"/>
    <w:rsid w:val="000C32EF"/>
    <w:rsid w:val="000D07DA"/>
    <w:rsid w:val="000D1396"/>
    <w:rsid w:val="000D16D2"/>
    <w:rsid w:val="000D1F19"/>
    <w:rsid w:val="000D3A67"/>
    <w:rsid w:val="000D3D45"/>
    <w:rsid w:val="000D419D"/>
    <w:rsid w:val="000D48E7"/>
    <w:rsid w:val="000D751A"/>
    <w:rsid w:val="000E3C09"/>
    <w:rsid w:val="000E4ED9"/>
    <w:rsid w:val="000E64D3"/>
    <w:rsid w:val="000F076C"/>
    <w:rsid w:val="000F3796"/>
    <w:rsid w:val="000F4E41"/>
    <w:rsid w:val="000F5214"/>
    <w:rsid w:val="000F72ED"/>
    <w:rsid w:val="00100D60"/>
    <w:rsid w:val="001018E0"/>
    <w:rsid w:val="00102019"/>
    <w:rsid w:val="00104A03"/>
    <w:rsid w:val="00104F4D"/>
    <w:rsid w:val="00105CBD"/>
    <w:rsid w:val="001068F6"/>
    <w:rsid w:val="00107902"/>
    <w:rsid w:val="00113C71"/>
    <w:rsid w:val="0011494D"/>
    <w:rsid w:val="00115947"/>
    <w:rsid w:val="00115EAF"/>
    <w:rsid w:val="001173C9"/>
    <w:rsid w:val="00122231"/>
    <w:rsid w:val="001232E5"/>
    <w:rsid w:val="00123549"/>
    <w:rsid w:val="00123901"/>
    <w:rsid w:val="001251E0"/>
    <w:rsid w:val="0012651F"/>
    <w:rsid w:val="00126FF6"/>
    <w:rsid w:val="00127FDF"/>
    <w:rsid w:val="0013194F"/>
    <w:rsid w:val="00131998"/>
    <w:rsid w:val="001336DB"/>
    <w:rsid w:val="001348EB"/>
    <w:rsid w:val="00135871"/>
    <w:rsid w:val="00135949"/>
    <w:rsid w:val="00142188"/>
    <w:rsid w:val="00144913"/>
    <w:rsid w:val="00145A8D"/>
    <w:rsid w:val="001505D7"/>
    <w:rsid w:val="001513D7"/>
    <w:rsid w:val="0015141B"/>
    <w:rsid w:val="0015630E"/>
    <w:rsid w:val="001577D1"/>
    <w:rsid w:val="001579C0"/>
    <w:rsid w:val="00160C26"/>
    <w:rsid w:val="0016207E"/>
    <w:rsid w:val="00163936"/>
    <w:rsid w:val="001645EF"/>
    <w:rsid w:val="00165374"/>
    <w:rsid w:val="001658A8"/>
    <w:rsid w:val="00166216"/>
    <w:rsid w:val="00167D40"/>
    <w:rsid w:val="001701C5"/>
    <w:rsid w:val="001702A4"/>
    <w:rsid w:val="00174334"/>
    <w:rsid w:val="0017561F"/>
    <w:rsid w:val="00175A9B"/>
    <w:rsid w:val="00181379"/>
    <w:rsid w:val="00181C03"/>
    <w:rsid w:val="0018403F"/>
    <w:rsid w:val="001856F9"/>
    <w:rsid w:val="001874A6"/>
    <w:rsid w:val="00187CB2"/>
    <w:rsid w:val="001905D0"/>
    <w:rsid w:val="00190C2D"/>
    <w:rsid w:val="00191D51"/>
    <w:rsid w:val="00192707"/>
    <w:rsid w:val="0019315A"/>
    <w:rsid w:val="0019404D"/>
    <w:rsid w:val="00196EC9"/>
    <w:rsid w:val="001A11FE"/>
    <w:rsid w:val="001A24A6"/>
    <w:rsid w:val="001A2D8F"/>
    <w:rsid w:val="001A5539"/>
    <w:rsid w:val="001A69BA"/>
    <w:rsid w:val="001A7F84"/>
    <w:rsid w:val="001C00E6"/>
    <w:rsid w:val="001C0EAE"/>
    <w:rsid w:val="001C3CF0"/>
    <w:rsid w:val="001C4628"/>
    <w:rsid w:val="001C55CF"/>
    <w:rsid w:val="001C6372"/>
    <w:rsid w:val="001C79A3"/>
    <w:rsid w:val="001D04D4"/>
    <w:rsid w:val="001D2F7E"/>
    <w:rsid w:val="001D445F"/>
    <w:rsid w:val="001D6C18"/>
    <w:rsid w:val="001D7BA6"/>
    <w:rsid w:val="001E0B7D"/>
    <w:rsid w:val="001E0FBF"/>
    <w:rsid w:val="001E29CF"/>
    <w:rsid w:val="001E5C3E"/>
    <w:rsid w:val="001F08F3"/>
    <w:rsid w:val="001F1EF5"/>
    <w:rsid w:val="001F21BE"/>
    <w:rsid w:val="001F3588"/>
    <w:rsid w:val="001F4333"/>
    <w:rsid w:val="001F4C19"/>
    <w:rsid w:val="001F53E0"/>
    <w:rsid w:val="00200040"/>
    <w:rsid w:val="0020102E"/>
    <w:rsid w:val="002011BB"/>
    <w:rsid w:val="00201896"/>
    <w:rsid w:val="002021C9"/>
    <w:rsid w:val="002059DA"/>
    <w:rsid w:val="00205DFB"/>
    <w:rsid w:val="00207129"/>
    <w:rsid w:val="00207CF4"/>
    <w:rsid w:val="0021050C"/>
    <w:rsid w:val="00212C47"/>
    <w:rsid w:val="002139C3"/>
    <w:rsid w:val="00216F22"/>
    <w:rsid w:val="002173A6"/>
    <w:rsid w:val="00217748"/>
    <w:rsid w:val="00217D78"/>
    <w:rsid w:val="0022019F"/>
    <w:rsid w:val="002232F7"/>
    <w:rsid w:val="00223B7B"/>
    <w:rsid w:val="00225133"/>
    <w:rsid w:val="002264F1"/>
    <w:rsid w:val="0023107A"/>
    <w:rsid w:val="002338F5"/>
    <w:rsid w:val="00234BED"/>
    <w:rsid w:val="00235DDE"/>
    <w:rsid w:val="00236543"/>
    <w:rsid w:val="00241F89"/>
    <w:rsid w:val="00245224"/>
    <w:rsid w:val="00246A0B"/>
    <w:rsid w:val="002502AF"/>
    <w:rsid w:val="002512B1"/>
    <w:rsid w:val="00252041"/>
    <w:rsid w:val="00254DCE"/>
    <w:rsid w:val="0025705F"/>
    <w:rsid w:val="0025739D"/>
    <w:rsid w:val="0026088C"/>
    <w:rsid w:val="00264117"/>
    <w:rsid w:val="002649EB"/>
    <w:rsid w:val="00264B72"/>
    <w:rsid w:val="00264FA0"/>
    <w:rsid w:val="00265913"/>
    <w:rsid w:val="002664A7"/>
    <w:rsid w:val="002701C3"/>
    <w:rsid w:val="002739D1"/>
    <w:rsid w:val="00275452"/>
    <w:rsid w:val="0027560D"/>
    <w:rsid w:val="00277988"/>
    <w:rsid w:val="00280706"/>
    <w:rsid w:val="00283C85"/>
    <w:rsid w:val="00283D49"/>
    <w:rsid w:val="00285FBF"/>
    <w:rsid w:val="00286BC2"/>
    <w:rsid w:val="002870DC"/>
    <w:rsid w:val="0028745F"/>
    <w:rsid w:val="002925E0"/>
    <w:rsid w:val="002949D3"/>
    <w:rsid w:val="00294CD2"/>
    <w:rsid w:val="0029563D"/>
    <w:rsid w:val="002964C5"/>
    <w:rsid w:val="00296D59"/>
    <w:rsid w:val="00297C68"/>
    <w:rsid w:val="002A50FF"/>
    <w:rsid w:val="002A521C"/>
    <w:rsid w:val="002A6190"/>
    <w:rsid w:val="002A6AB1"/>
    <w:rsid w:val="002B2FE1"/>
    <w:rsid w:val="002B5B5D"/>
    <w:rsid w:val="002B646F"/>
    <w:rsid w:val="002B7E8E"/>
    <w:rsid w:val="002C1EEB"/>
    <w:rsid w:val="002C2240"/>
    <w:rsid w:val="002C5EF9"/>
    <w:rsid w:val="002D0995"/>
    <w:rsid w:val="002D3BF4"/>
    <w:rsid w:val="002D6B7E"/>
    <w:rsid w:val="002D719E"/>
    <w:rsid w:val="002E1B3C"/>
    <w:rsid w:val="002E20E0"/>
    <w:rsid w:val="002E5A06"/>
    <w:rsid w:val="002E7F83"/>
    <w:rsid w:val="002F1F2C"/>
    <w:rsid w:val="002F2C25"/>
    <w:rsid w:val="002F3188"/>
    <w:rsid w:val="002F5840"/>
    <w:rsid w:val="002F7AEF"/>
    <w:rsid w:val="003010F7"/>
    <w:rsid w:val="003031E5"/>
    <w:rsid w:val="00303CDE"/>
    <w:rsid w:val="00304666"/>
    <w:rsid w:val="00304F5E"/>
    <w:rsid w:val="00305F44"/>
    <w:rsid w:val="00310ED4"/>
    <w:rsid w:val="003130D4"/>
    <w:rsid w:val="00315A63"/>
    <w:rsid w:val="00316B06"/>
    <w:rsid w:val="003175C7"/>
    <w:rsid w:val="003202B4"/>
    <w:rsid w:val="00323008"/>
    <w:rsid w:val="00323492"/>
    <w:rsid w:val="00324E1C"/>
    <w:rsid w:val="00324F33"/>
    <w:rsid w:val="0032558A"/>
    <w:rsid w:val="003310A8"/>
    <w:rsid w:val="00332D46"/>
    <w:rsid w:val="00335612"/>
    <w:rsid w:val="003367A6"/>
    <w:rsid w:val="003367B7"/>
    <w:rsid w:val="00340590"/>
    <w:rsid w:val="003417D0"/>
    <w:rsid w:val="00345926"/>
    <w:rsid w:val="00346468"/>
    <w:rsid w:val="003501BE"/>
    <w:rsid w:val="00350433"/>
    <w:rsid w:val="0035065F"/>
    <w:rsid w:val="003520C2"/>
    <w:rsid w:val="00352E6B"/>
    <w:rsid w:val="0035355F"/>
    <w:rsid w:val="00353AC2"/>
    <w:rsid w:val="00353C9E"/>
    <w:rsid w:val="003548F7"/>
    <w:rsid w:val="0035495A"/>
    <w:rsid w:val="00356EA6"/>
    <w:rsid w:val="003609FE"/>
    <w:rsid w:val="00361D44"/>
    <w:rsid w:val="0036294B"/>
    <w:rsid w:val="0036363E"/>
    <w:rsid w:val="00364E6E"/>
    <w:rsid w:val="00364ED2"/>
    <w:rsid w:val="00366859"/>
    <w:rsid w:val="003675EF"/>
    <w:rsid w:val="00370765"/>
    <w:rsid w:val="00370D05"/>
    <w:rsid w:val="00372FDC"/>
    <w:rsid w:val="0038050B"/>
    <w:rsid w:val="00380CC6"/>
    <w:rsid w:val="00384B1C"/>
    <w:rsid w:val="003855FB"/>
    <w:rsid w:val="003868FB"/>
    <w:rsid w:val="00387D55"/>
    <w:rsid w:val="00392CBA"/>
    <w:rsid w:val="00397139"/>
    <w:rsid w:val="00397A86"/>
    <w:rsid w:val="003A10DC"/>
    <w:rsid w:val="003A191E"/>
    <w:rsid w:val="003A1F33"/>
    <w:rsid w:val="003A3580"/>
    <w:rsid w:val="003A4C4D"/>
    <w:rsid w:val="003A5AE3"/>
    <w:rsid w:val="003A6779"/>
    <w:rsid w:val="003B36B7"/>
    <w:rsid w:val="003B61D4"/>
    <w:rsid w:val="003B664F"/>
    <w:rsid w:val="003C045F"/>
    <w:rsid w:val="003C3C37"/>
    <w:rsid w:val="003C4CD6"/>
    <w:rsid w:val="003C5A5C"/>
    <w:rsid w:val="003C637A"/>
    <w:rsid w:val="003C63CD"/>
    <w:rsid w:val="003C6F1C"/>
    <w:rsid w:val="003D1829"/>
    <w:rsid w:val="003D4B2C"/>
    <w:rsid w:val="003D6933"/>
    <w:rsid w:val="003D7337"/>
    <w:rsid w:val="003E0452"/>
    <w:rsid w:val="003E2F32"/>
    <w:rsid w:val="003F0A38"/>
    <w:rsid w:val="003F3557"/>
    <w:rsid w:val="003F4E29"/>
    <w:rsid w:val="00400979"/>
    <w:rsid w:val="004014F4"/>
    <w:rsid w:val="00403F59"/>
    <w:rsid w:val="00405FE7"/>
    <w:rsid w:val="004066A2"/>
    <w:rsid w:val="00414949"/>
    <w:rsid w:val="00416CD8"/>
    <w:rsid w:val="00417CB6"/>
    <w:rsid w:val="00425264"/>
    <w:rsid w:val="00432F44"/>
    <w:rsid w:val="00433E65"/>
    <w:rsid w:val="00437701"/>
    <w:rsid w:val="00437E87"/>
    <w:rsid w:val="00440E32"/>
    <w:rsid w:val="00444108"/>
    <w:rsid w:val="004453DB"/>
    <w:rsid w:val="00446DB8"/>
    <w:rsid w:val="00450313"/>
    <w:rsid w:val="004577AB"/>
    <w:rsid w:val="00460A16"/>
    <w:rsid w:val="00462C66"/>
    <w:rsid w:val="00463EBD"/>
    <w:rsid w:val="004652B1"/>
    <w:rsid w:val="004661AC"/>
    <w:rsid w:val="00467CA4"/>
    <w:rsid w:val="00470656"/>
    <w:rsid w:val="00470BB1"/>
    <w:rsid w:val="00472B7D"/>
    <w:rsid w:val="004740CF"/>
    <w:rsid w:val="0047558E"/>
    <w:rsid w:val="004773D3"/>
    <w:rsid w:val="004834C6"/>
    <w:rsid w:val="00485193"/>
    <w:rsid w:val="00486633"/>
    <w:rsid w:val="00490A18"/>
    <w:rsid w:val="00492E24"/>
    <w:rsid w:val="0049397C"/>
    <w:rsid w:val="00495104"/>
    <w:rsid w:val="00495E7D"/>
    <w:rsid w:val="00496529"/>
    <w:rsid w:val="00496581"/>
    <w:rsid w:val="00496D16"/>
    <w:rsid w:val="004A342A"/>
    <w:rsid w:val="004A540C"/>
    <w:rsid w:val="004A6AF2"/>
    <w:rsid w:val="004B1437"/>
    <w:rsid w:val="004B1B90"/>
    <w:rsid w:val="004B2A15"/>
    <w:rsid w:val="004B2AE1"/>
    <w:rsid w:val="004B5D28"/>
    <w:rsid w:val="004B7090"/>
    <w:rsid w:val="004B778A"/>
    <w:rsid w:val="004C1884"/>
    <w:rsid w:val="004C3F3C"/>
    <w:rsid w:val="004C579C"/>
    <w:rsid w:val="004D1A6B"/>
    <w:rsid w:val="004D4596"/>
    <w:rsid w:val="004D57D6"/>
    <w:rsid w:val="004D5E36"/>
    <w:rsid w:val="004D5F66"/>
    <w:rsid w:val="004D6A56"/>
    <w:rsid w:val="004D7500"/>
    <w:rsid w:val="004E7371"/>
    <w:rsid w:val="004E7654"/>
    <w:rsid w:val="004F0A2F"/>
    <w:rsid w:val="004F0D41"/>
    <w:rsid w:val="004F144D"/>
    <w:rsid w:val="004F1BA6"/>
    <w:rsid w:val="004F1FF6"/>
    <w:rsid w:val="004F2EFC"/>
    <w:rsid w:val="004F348D"/>
    <w:rsid w:val="004F397B"/>
    <w:rsid w:val="005010CB"/>
    <w:rsid w:val="00502439"/>
    <w:rsid w:val="00504DBF"/>
    <w:rsid w:val="005053B2"/>
    <w:rsid w:val="005060A6"/>
    <w:rsid w:val="00510A55"/>
    <w:rsid w:val="00513649"/>
    <w:rsid w:val="00516FEB"/>
    <w:rsid w:val="00523CA9"/>
    <w:rsid w:val="005249D4"/>
    <w:rsid w:val="005270A5"/>
    <w:rsid w:val="00530A30"/>
    <w:rsid w:val="00533033"/>
    <w:rsid w:val="00533A3C"/>
    <w:rsid w:val="00535AF1"/>
    <w:rsid w:val="00536051"/>
    <w:rsid w:val="005379D4"/>
    <w:rsid w:val="005417F4"/>
    <w:rsid w:val="0054207B"/>
    <w:rsid w:val="0054219F"/>
    <w:rsid w:val="00542887"/>
    <w:rsid w:val="00543E46"/>
    <w:rsid w:val="0054452B"/>
    <w:rsid w:val="00551A27"/>
    <w:rsid w:val="00554D17"/>
    <w:rsid w:val="00561026"/>
    <w:rsid w:val="00561B6A"/>
    <w:rsid w:val="00564436"/>
    <w:rsid w:val="005649A5"/>
    <w:rsid w:val="00567EC0"/>
    <w:rsid w:val="00570908"/>
    <w:rsid w:val="005714F6"/>
    <w:rsid w:val="0057275D"/>
    <w:rsid w:val="005777C7"/>
    <w:rsid w:val="005838B8"/>
    <w:rsid w:val="0058399B"/>
    <w:rsid w:val="00590C8D"/>
    <w:rsid w:val="00596438"/>
    <w:rsid w:val="00596725"/>
    <w:rsid w:val="0059792F"/>
    <w:rsid w:val="005A0933"/>
    <w:rsid w:val="005A291C"/>
    <w:rsid w:val="005A5050"/>
    <w:rsid w:val="005A76C8"/>
    <w:rsid w:val="005A7B6A"/>
    <w:rsid w:val="005B069D"/>
    <w:rsid w:val="005B3224"/>
    <w:rsid w:val="005B4665"/>
    <w:rsid w:val="005B5FFD"/>
    <w:rsid w:val="005B6971"/>
    <w:rsid w:val="005B7AF5"/>
    <w:rsid w:val="005C1714"/>
    <w:rsid w:val="005C2673"/>
    <w:rsid w:val="005C33C4"/>
    <w:rsid w:val="005C4CC2"/>
    <w:rsid w:val="005C5AED"/>
    <w:rsid w:val="005C75A5"/>
    <w:rsid w:val="005C75C6"/>
    <w:rsid w:val="005D049F"/>
    <w:rsid w:val="005D089B"/>
    <w:rsid w:val="005D0F95"/>
    <w:rsid w:val="005D2CA1"/>
    <w:rsid w:val="005D4367"/>
    <w:rsid w:val="005D5A72"/>
    <w:rsid w:val="005D5ADA"/>
    <w:rsid w:val="005E0993"/>
    <w:rsid w:val="005E11FD"/>
    <w:rsid w:val="005E47C1"/>
    <w:rsid w:val="005E4BCE"/>
    <w:rsid w:val="005E4FFF"/>
    <w:rsid w:val="005E5468"/>
    <w:rsid w:val="005E5BE5"/>
    <w:rsid w:val="005F27AE"/>
    <w:rsid w:val="005F29F5"/>
    <w:rsid w:val="005F38B8"/>
    <w:rsid w:val="005F3EB8"/>
    <w:rsid w:val="005F4576"/>
    <w:rsid w:val="005F59E8"/>
    <w:rsid w:val="00600238"/>
    <w:rsid w:val="00601E2F"/>
    <w:rsid w:val="0060238C"/>
    <w:rsid w:val="00606076"/>
    <w:rsid w:val="00606A69"/>
    <w:rsid w:val="006122E3"/>
    <w:rsid w:val="006126F6"/>
    <w:rsid w:val="00612DE1"/>
    <w:rsid w:val="006153B5"/>
    <w:rsid w:val="00615E67"/>
    <w:rsid w:val="006176FD"/>
    <w:rsid w:val="00620ADA"/>
    <w:rsid w:val="00622651"/>
    <w:rsid w:val="0062293D"/>
    <w:rsid w:val="00622BE8"/>
    <w:rsid w:val="00622EFB"/>
    <w:rsid w:val="00623A8E"/>
    <w:rsid w:val="006247CB"/>
    <w:rsid w:val="00627E3A"/>
    <w:rsid w:val="006312ED"/>
    <w:rsid w:val="0063139F"/>
    <w:rsid w:val="00631C5E"/>
    <w:rsid w:val="00633C3B"/>
    <w:rsid w:val="00636CE1"/>
    <w:rsid w:val="0064061C"/>
    <w:rsid w:val="006413E7"/>
    <w:rsid w:val="00641AE4"/>
    <w:rsid w:val="006547A2"/>
    <w:rsid w:val="00660F22"/>
    <w:rsid w:val="006620C1"/>
    <w:rsid w:val="00663145"/>
    <w:rsid w:val="00664B00"/>
    <w:rsid w:val="006655F5"/>
    <w:rsid w:val="00665DBA"/>
    <w:rsid w:val="0066699C"/>
    <w:rsid w:val="00666C27"/>
    <w:rsid w:val="00666D8D"/>
    <w:rsid w:val="00667676"/>
    <w:rsid w:val="00670E32"/>
    <w:rsid w:val="006730B8"/>
    <w:rsid w:val="006736EA"/>
    <w:rsid w:val="0067387E"/>
    <w:rsid w:val="00674296"/>
    <w:rsid w:val="00674939"/>
    <w:rsid w:val="00674EA6"/>
    <w:rsid w:val="00676145"/>
    <w:rsid w:val="006800D4"/>
    <w:rsid w:val="0068066D"/>
    <w:rsid w:val="00683327"/>
    <w:rsid w:val="00683427"/>
    <w:rsid w:val="0068390D"/>
    <w:rsid w:val="00687BE1"/>
    <w:rsid w:val="00687F6C"/>
    <w:rsid w:val="00690680"/>
    <w:rsid w:val="00693FFB"/>
    <w:rsid w:val="00694E18"/>
    <w:rsid w:val="006952B4"/>
    <w:rsid w:val="00696636"/>
    <w:rsid w:val="00696767"/>
    <w:rsid w:val="006A0596"/>
    <w:rsid w:val="006A10BA"/>
    <w:rsid w:val="006A1F7E"/>
    <w:rsid w:val="006A4634"/>
    <w:rsid w:val="006A4E2C"/>
    <w:rsid w:val="006A5CD0"/>
    <w:rsid w:val="006B0D8B"/>
    <w:rsid w:val="006B19CA"/>
    <w:rsid w:val="006B2D6C"/>
    <w:rsid w:val="006B3739"/>
    <w:rsid w:val="006B4A2B"/>
    <w:rsid w:val="006C15F2"/>
    <w:rsid w:val="006C27A7"/>
    <w:rsid w:val="006C3363"/>
    <w:rsid w:val="006C418D"/>
    <w:rsid w:val="006C503C"/>
    <w:rsid w:val="006D0000"/>
    <w:rsid w:val="006D1DA5"/>
    <w:rsid w:val="006D22EE"/>
    <w:rsid w:val="006D233F"/>
    <w:rsid w:val="006D2AC4"/>
    <w:rsid w:val="006E0C04"/>
    <w:rsid w:val="006E1691"/>
    <w:rsid w:val="006E1D21"/>
    <w:rsid w:val="006E2A16"/>
    <w:rsid w:val="006E5F2B"/>
    <w:rsid w:val="006E7AA5"/>
    <w:rsid w:val="006F67A1"/>
    <w:rsid w:val="00700773"/>
    <w:rsid w:val="00701421"/>
    <w:rsid w:val="00702C89"/>
    <w:rsid w:val="00705B8B"/>
    <w:rsid w:val="0071265C"/>
    <w:rsid w:val="007140AB"/>
    <w:rsid w:val="007145AF"/>
    <w:rsid w:val="00714961"/>
    <w:rsid w:val="007208A3"/>
    <w:rsid w:val="00722180"/>
    <w:rsid w:val="007251AB"/>
    <w:rsid w:val="007260BC"/>
    <w:rsid w:val="007260F7"/>
    <w:rsid w:val="0073058C"/>
    <w:rsid w:val="00732D6B"/>
    <w:rsid w:val="0073343A"/>
    <w:rsid w:val="0073708E"/>
    <w:rsid w:val="007400AC"/>
    <w:rsid w:val="007403A1"/>
    <w:rsid w:val="00742EC9"/>
    <w:rsid w:val="00753C7C"/>
    <w:rsid w:val="00755D72"/>
    <w:rsid w:val="007568C0"/>
    <w:rsid w:val="007606DC"/>
    <w:rsid w:val="007614D5"/>
    <w:rsid w:val="00762DCA"/>
    <w:rsid w:val="00763A45"/>
    <w:rsid w:val="00764DBB"/>
    <w:rsid w:val="00767A38"/>
    <w:rsid w:val="0077014C"/>
    <w:rsid w:val="00770791"/>
    <w:rsid w:val="00771F85"/>
    <w:rsid w:val="00776AD8"/>
    <w:rsid w:val="00777F5E"/>
    <w:rsid w:val="00781E3D"/>
    <w:rsid w:val="00784693"/>
    <w:rsid w:val="00786D78"/>
    <w:rsid w:val="00787F5A"/>
    <w:rsid w:val="00787FEC"/>
    <w:rsid w:val="007906B3"/>
    <w:rsid w:val="007923FE"/>
    <w:rsid w:val="00793C7E"/>
    <w:rsid w:val="007A1B1D"/>
    <w:rsid w:val="007A2ACE"/>
    <w:rsid w:val="007B020B"/>
    <w:rsid w:val="007B195D"/>
    <w:rsid w:val="007B2064"/>
    <w:rsid w:val="007B2294"/>
    <w:rsid w:val="007B2DFD"/>
    <w:rsid w:val="007B309B"/>
    <w:rsid w:val="007B371D"/>
    <w:rsid w:val="007B66A4"/>
    <w:rsid w:val="007B7A5A"/>
    <w:rsid w:val="007C328D"/>
    <w:rsid w:val="007C3894"/>
    <w:rsid w:val="007C52EA"/>
    <w:rsid w:val="007C59FD"/>
    <w:rsid w:val="007C6193"/>
    <w:rsid w:val="007C7569"/>
    <w:rsid w:val="007D25A8"/>
    <w:rsid w:val="007D2F94"/>
    <w:rsid w:val="007D69B0"/>
    <w:rsid w:val="007E2F9C"/>
    <w:rsid w:val="007E47CD"/>
    <w:rsid w:val="007E48FC"/>
    <w:rsid w:val="007E62D4"/>
    <w:rsid w:val="007E68B1"/>
    <w:rsid w:val="007E7067"/>
    <w:rsid w:val="007F03B8"/>
    <w:rsid w:val="007F1B30"/>
    <w:rsid w:val="007F4E30"/>
    <w:rsid w:val="007F79F4"/>
    <w:rsid w:val="00800CB5"/>
    <w:rsid w:val="008050E0"/>
    <w:rsid w:val="0080514F"/>
    <w:rsid w:val="00806D6B"/>
    <w:rsid w:val="00810077"/>
    <w:rsid w:val="0081059D"/>
    <w:rsid w:val="00813739"/>
    <w:rsid w:val="00815557"/>
    <w:rsid w:val="00815572"/>
    <w:rsid w:val="00815C8A"/>
    <w:rsid w:val="00817E5A"/>
    <w:rsid w:val="008210D4"/>
    <w:rsid w:val="00823482"/>
    <w:rsid w:val="00827CF1"/>
    <w:rsid w:val="00831007"/>
    <w:rsid w:val="00833B08"/>
    <w:rsid w:val="00834323"/>
    <w:rsid w:val="008379BE"/>
    <w:rsid w:val="0084260A"/>
    <w:rsid w:val="00843D83"/>
    <w:rsid w:val="00844A29"/>
    <w:rsid w:val="00846EF1"/>
    <w:rsid w:val="00851B2C"/>
    <w:rsid w:val="00852B51"/>
    <w:rsid w:val="008546A8"/>
    <w:rsid w:val="00854754"/>
    <w:rsid w:val="008557B0"/>
    <w:rsid w:val="00856FF1"/>
    <w:rsid w:val="00857A04"/>
    <w:rsid w:val="0086072B"/>
    <w:rsid w:val="00863506"/>
    <w:rsid w:val="00863DE6"/>
    <w:rsid w:val="00867D38"/>
    <w:rsid w:val="00870B32"/>
    <w:rsid w:val="0088075F"/>
    <w:rsid w:val="00880F09"/>
    <w:rsid w:val="00882190"/>
    <w:rsid w:val="00882556"/>
    <w:rsid w:val="00883973"/>
    <w:rsid w:val="00883F8C"/>
    <w:rsid w:val="00884420"/>
    <w:rsid w:val="008851BB"/>
    <w:rsid w:val="00885923"/>
    <w:rsid w:val="00885FF9"/>
    <w:rsid w:val="00891F32"/>
    <w:rsid w:val="008926F8"/>
    <w:rsid w:val="00895AE6"/>
    <w:rsid w:val="00895CE9"/>
    <w:rsid w:val="008967E9"/>
    <w:rsid w:val="008A0897"/>
    <w:rsid w:val="008A1F30"/>
    <w:rsid w:val="008B0E20"/>
    <w:rsid w:val="008C3C83"/>
    <w:rsid w:val="008C43DD"/>
    <w:rsid w:val="008C5822"/>
    <w:rsid w:val="008C7D9A"/>
    <w:rsid w:val="008C7FF3"/>
    <w:rsid w:val="008D13FA"/>
    <w:rsid w:val="008D14BB"/>
    <w:rsid w:val="008D40C9"/>
    <w:rsid w:val="008D688C"/>
    <w:rsid w:val="008D6B3F"/>
    <w:rsid w:val="008D7168"/>
    <w:rsid w:val="008E02B0"/>
    <w:rsid w:val="008E0EBA"/>
    <w:rsid w:val="008E13A4"/>
    <w:rsid w:val="008E20B2"/>
    <w:rsid w:val="008E4B89"/>
    <w:rsid w:val="008F0860"/>
    <w:rsid w:val="008F0A52"/>
    <w:rsid w:val="008F1151"/>
    <w:rsid w:val="008F3AC9"/>
    <w:rsid w:val="008F6141"/>
    <w:rsid w:val="008F61FB"/>
    <w:rsid w:val="00904FEF"/>
    <w:rsid w:val="00905D06"/>
    <w:rsid w:val="0090727F"/>
    <w:rsid w:val="009126E2"/>
    <w:rsid w:val="0091552C"/>
    <w:rsid w:val="009156F7"/>
    <w:rsid w:val="0091641F"/>
    <w:rsid w:val="00916A62"/>
    <w:rsid w:val="00920C1E"/>
    <w:rsid w:val="00922313"/>
    <w:rsid w:val="009267B5"/>
    <w:rsid w:val="009269DD"/>
    <w:rsid w:val="00927310"/>
    <w:rsid w:val="00931797"/>
    <w:rsid w:val="00935593"/>
    <w:rsid w:val="009402AB"/>
    <w:rsid w:val="009411F7"/>
    <w:rsid w:val="009422A4"/>
    <w:rsid w:val="0094364C"/>
    <w:rsid w:val="00943735"/>
    <w:rsid w:val="00946041"/>
    <w:rsid w:val="00950357"/>
    <w:rsid w:val="00955CF2"/>
    <w:rsid w:val="00955E32"/>
    <w:rsid w:val="00955F7E"/>
    <w:rsid w:val="009565E6"/>
    <w:rsid w:val="00960F89"/>
    <w:rsid w:val="00961BC7"/>
    <w:rsid w:val="009638ED"/>
    <w:rsid w:val="0096400C"/>
    <w:rsid w:val="00967235"/>
    <w:rsid w:val="0097213C"/>
    <w:rsid w:val="00974206"/>
    <w:rsid w:val="009749E1"/>
    <w:rsid w:val="00976F38"/>
    <w:rsid w:val="009806EA"/>
    <w:rsid w:val="00981EA7"/>
    <w:rsid w:val="00982887"/>
    <w:rsid w:val="009831FA"/>
    <w:rsid w:val="00983A13"/>
    <w:rsid w:val="00985184"/>
    <w:rsid w:val="00985A67"/>
    <w:rsid w:val="009865F0"/>
    <w:rsid w:val="0098772B"/>
    <w:rsid w:val="00987EA7"/>
    <w:rsid w:val="0099256E"/>
    <w:rsid w:val="009928F0"/>
    <w:rsid w:val="00992A99"/>
    <w:rsid w:val="00994C15"/>
    <w:rsid w:val="00996E13"/>
    <w:rsid w:val="009A05EF"/>
    <w:rsid w:val="009A2EC3"/>
    <w:rsid w:val="009A4A94"/>
    <w:rsid w:val="009A4BAF"/>
    <w:rsid w:val="009A6D2D"/>
    <w:rsid w:val="009A7FAF"/>
    <w:rsid w:val="009B16D6"/>
    <w:rsid w:val="009B1FD1"/>
    <w:rsid w:val="009B3173"/>
    <w:rsid w:val="009B41C3"/>
    <w:rsid w:val="009C0062"/>
    <w:rsid w:val="009C21D8"/>
    <w:rsid w:val="009C4427"/>
    <w:rsid w:val="009C55AC"/>
    <w:rsid w:val="009C6628"/>
    <w:rsid w:val="009C750F"/>
    <w:rsid w:val="009C775D"/>
    <w:rsid w:val="009C7961"/>
    <w:rsid w:val="009D36E1"/>
    <w:rsid w:val="009D3F6C"/>
    <w:rsid w:val="009D655A"/>
    <w:rsid w:val="009D6AF9"/>
    <w:rsid w:val="009E1672"/>
    <w:rsid w:val="009E2666"/>
    <w:rsid w:val="009E2EA1"/>
    <w:rsid w:val="009E3FCC"/>
    <w:rsid w:val="009E4BDB"/>
    <w:rsid w:val="009F5452"/>
    <w:rsid w:val="009F5F59"/>
    <w:rsid w:val="009F693F"/>
    <w:rsid w:val="00A00F45"/>
    <w:rsid w:val="00A01361"/>
    <w:rsid w:val="00A02253"/>
    <w:rsid w:val="00A02630"/>
    <w:rsid w:val="00A02E28"/>
    <w:rsid w:val="00A0563C"/>
    <w:rsid w:val="00A05B6D"/>
    <w:rsid w:val="00A0647E"/>
    <w:rsid w:val="00A066CA"/>
    <w:rsid w:val="00A1010E"/>
    <w:rsid w:val="00A1099E"/>
    <w:rsid w:val="00A10D14"/>
    <w:rsid w:val="00A117D4"/>
    <w:rsid w:val="00A11ACC"/>
    <w:rsid w:val="00A13DCD"/>
    <w:rsid w:val="00A16000"/>
    <w:rsid w:val="00A229DA"/>
    <w:rsid w:val="00A24244"/>
    <w:rsid w:val="00A277B1"/>
    <w:rsid w:val="00A30278"/>
    <w:rsid w:val="00A31F76"/>
    <w:rsid w:val="00A35C99"/>
    <w:rsid w:val="00A402F7"/>
    <w:rsid w:val="00A430FE"/>
    <w:rsid w:val="00A437D2"/>
    <w:rsid w:val="00A45B56"/>
    <w:rsid w:val="00A47075"/>
    <w:rsid w:val="00A5160C"/>
    <w:rsid w:val="00A56A94"/>
    <w:rsid w:val="00A57B5B"/>
    <w:rsid w:val="00A60E3D"/>
    <w:rsid w:val="00A61A6B"/>
    <w:rsid w:val="00A61CD9"/>
    <w:rsid w:val="00A653D8"/>
    <w:rsid w:val="00A65CE0"/>
    <w:rsid w:val="00A660BF"/>
    <w:rsid w:val="00A724F5"/>
    <w:rsid w:val="00A73C98"/>
    <w:rsid w:val="00A73DD8"/>
    <w:rsid w:val="00A73F68"/>
    <w:rsid w:val="00A769B9"/>
    <w:rsid w:val="00A7740C"/>
    <w:rsid w:val="00A80053"/>
    <w:rsid w:val="00A81483"/>
    <w:rsid w:val="00A814ED"/>
    <w:rsid w:val="00A82140"/>
    <w:rsid w:val="00A82360"/>
    <w:rsid w:val="00A842C7"/>
    <w:rsid w:val="00A858FE"/>
    <w:rsid w:val="00A85CC9"/>
    <w:rsid w:val="00A86AC4"/>
    <w:rsid w:val="00A90550"/>
    <w:rsid w:val="00A9070F"/>
    <w:rsid w:val="00A90FDD"/>
    <w:rsid w:val="00A9107D"/>
    <w:rsid w:val="00A934F4"/>
    <w:rsid w:val="00A93729"/>
    <w:rsid w:val="00A939CD"/>
    <w:rsid w:val="00A94612"/>
    <w:rsid w:val="00A96B56"/>
    <w:rsid w:val="00AA13F3"/>
    <w:rsid w:val="00AA26C9"/>
    <w:rsid w:val="00AA3C9A"/>
    <w:rsid w:val="00AA4381"/>
    <w:rsid w:val="00AA4B5B"/>
    <w:rsid w:val="00AA625C"/>
    <w:rsid w:val="00AA764E"/>
    <w:rsid w:val="00AB0AF2"/>
    <w:rsid w:val="00AB125A"/>
    <w:rsid w:val="00AB2971"/>
    <w:rsid w:val="00AB2CA9"/>
    <w:rsid w:val="00AB46ED"/>
    <w:rsid w:val="00AC31D1"/>
    <w:rsid w:val="00AC3A4D"/>
    <w:rsid w:val="00AC6484"/>
    <w:rsid w:val="00AC6679"/>
    <w:rsid w:val="00AC67B2"/>
    <w:rsid w:val="00AD14E1"/>
    <w:rsid w:val="00AD2005"/>
    <w:rsid w:val="00AD320F"/>
    <w:rsid w:val="00AD54E9"/>
    <w:rsid w:val="00AD5C49"/>
    <w:rsid w:val="00AD5D6A"/>
    <w:rsid w:val="00AD7197"/>
    <w:rsid w:val="00AD7C51"/>
    <w:rsid w:val="00AE24E8"/>
    <w:rsid w:val="00AE4623"/>
    <w:rsid w:val="00AF115D"/>
    <w:rsid w:val="00AF1A27"/>
    <w:rsid w:val="00AF2CCB"/>
    <w:rsid w:val="00AF53BD"/>
    <w:rsid w:val="00AF7700"/>
    <w:rsid w:val="00AF77AB"/>
    <w:rsid w:val="00B00440"/>
    <w:rsid w:val="00B00D6A"/>
    <w:rsid w:val="00B01C94"/>
    <w:rsid w:val="00B06A73"/>
    <w:rsid w:val="00B1019F"/>
    <w:rsid w:val="00B11783"/>
    <w:rsid w:val="00B13833"/>
    <w:rsid w:val="00B145C5"/>
    <w:rsid w:val="00B14906"/>
    <w:rsid w:val="00B20A82"/>
    <w:rsid w:val="00B217B9"/>
    <w:rsid w:val="00B23276"/>
    <w:rsid w:val="00B26BEB"/>
    <w:rsid w:val="00B3299A"/>
    <w:rsid w:val="00B33085"/>
    <w:rsid w:val="00B33413"/>
    <w:rsid w:val="00B356B5"/>
    <w:rsid w:val="00B36CEF"/>
    <w:rsid w:val="00B40628"/>
    <w:rsid w:val="00B42D37"/>
    <w:rsid w:val="00B4373D"/>
    <w:rsid w:val="00B4618A"/>
    <w:rsid w:val="00B52324"/>
    <w:rsid w:val="00B53E1D"/>
    <w:rsid w:val="00B543FE"/>
    <w:rsid w:val="00B55484"/>
    <w:rsid w:val="00B558DD"/>
    <w:rsid w:val="00B607CD"/>
    <w:rsid w:val="00B62376"/>
    <w:rsid w:val="00B63962"/>
    <w:rsid w:val="00B647D5"/>
    <w:rsid w:val="00B64C46"/>
    <w:rsid w:val="00B66F7D"/>
    <w:rsid w:val="00B67469"/>
    <w:rsid w:val="00B70C9A"/>
    <w:rsid w:val="00B81CCE"/>
    <w:rsid w:val="00B851D8"/>
    <w:rsid w:val="00B86067"/>
    <w:rsid w:val="00B8769E"/>
    <w:rsid w:val="00B87C8F"/>
    <w:rsid w:val="00B9175A"/>
    <w:rsid w:val="00B926F5"/>
    <w:rsid w:val="00B92DAB"/>
    <w:rsid w:val="00B953F9"/>
    <w:rsid w:val="00B95A44"/>
    <w:rsid w:val="00B95C4A"/>
    <w:rsid w:val="00BA0192"/>
    <w:rsid w:val="00BA11C1"/>
    <w:rsid w:val="00BA1D14"/>
    <w:rsid w:val="00BA4834"/>
    <w:rsid w:val="00BA5C47"/>
    <w:rsid w:val="00BA5EBF"/>
    <w:rsid w:val="00BA7463"/>
    <w:rsid w:val="00BB0C43"/>
    <w:rsid w:val="00BB2BCB"/>
    <w:rsid w:val="00BB304F"/>
    <w:rsid w:val="00BB3378"/>
    <w:rsid w:val="00BB7EE7"/>
    <w:rsid w:val="00BB7F0E"/>
    <w:rsid w:val="00BC2077"/>
    <w:rsid w:val="00BC2C74"/>
    <w:rsid w:val="00BC5A80"/>
    <w:rsid w:val="00BC5B41"/>
    <w:rsid w:val="00BD0757"/>
    <w:rsid w:val="00BD2B8E"/>
    <w:rsid w:val="00BD3F09"/>
    <w:rsid w:val="00BD702B"/>
    <w:rsid w:val="00BD7491"/>
    <w:rsid w:val="00BE0159"/>
    <w:rsid w:val="00BE361F"/>
    <w:rsid w:val="00BE4707"/>
    <w:rsid w:val="00BE47A9"/>
    <w:rsid w:val="00BE4F8C"/>
    <w:rsid w:val="00BE56C4"/>
    <w:rsid w:val="00BF0BE2"/>
    <w:rsid w:val="00BF455F"/>
    <w:rsid w:val="00BF48B3"/>
    <w:rsid w:val="00C00399"/>
    <w:rsid w:val="00C01086"/>
    <w:rsid w:val="00C01BAC"/>
    <w:rsid w:val="00C04DC3"/>
    <w:rsid w:val="00C05397"/>
    <w:rsid w:val="00C107F1"/>
    <w:rsid w:val="00C10CE3"/>
    <w:rsid w:val="00C11505"/>
    <w:rsid w:val="00C12A67"/>
    <w:rsid w:val="00C1348E"/>
    <w:rsid w:val="00C134BA"/>
    <w:rsid w:val="00C13D4B"/>
    <w:rsid w:val="00C14B43"/>
    <w:rsid w:val="00C15684"/>
    <w:rsid w:val="00C15D2D"/>
    <w:rsid w:val="00C16100"/>
    <w:rsid w:val="00C168AB"/>
    <w:rsid w:val="00C16B3E"/>
    <w:rsid w:val="00C212A1"/>
    <w:rsid w:val="00C21714"/>
    <w:rsid w:val="00C23DE2"/>
    <w:rsid w:val="00C250F1"/>
    <w:rsid w:val="00C25DA8"/>
    <w:rsid w:val="00C26925"/>
    <w:rsid w:val="00C32DE1"/>
    <w:rsid w:val="00C33434"/>
    <w:rsid w:val="00C379D5"/>
    <w:rsid w:val="00C4060D"/>
    <w:rsid w:val="00C43BA3"/>
    <w:rsid w:val="00C4435F"/>
    <w:rsid w:val="00C444EB"/>
    <w:rsid w:val="00C5145B"/>
    <w:rsid w:val="00C53248"/>
    <w:rsid w:val="00C5533B"/>
    <w:rsid w:val="00C56E4E"/>
    <w:rsid w:val="00C60111"/>
    <w:rsid w:val="00C603EF"/>
    <w:rsid w:val="00C6123F"/>
    <w:rsid w:val="00C61985"/>
    <w:rsid w:val="00C63EF0"/>
    <w:rsid w:val="00C654E3"/>
    <w:rsid w:val="00C665D8"/>
    <w:rsid w:val="00C731CE"/>
    <w:rsid w:val="00C7516A"/>
    <w:rsid w:val="00C755E6"/>
    <w:rsid w:val="00C77E8F"/>
    <w:rsid w:val="00C77FB5"/>
    <w:rsid w:val="00C80411"/>
    <w:rsid w:val="00C82646"/>
    <w:rsid w:val="00C82A73"/>
    <w:rsid w:val="00C8496C"/>
    <w:rsid w:val="00C86553"/>
    <w:rsid w:val="00C92EE4"/>
    <w:rsid w:val="00C930D9"/>
    <w:rsid w:val="00C93468"/>
    <w:rsid w:val="00C95861"/>
    <w:rsid w:val="00C96E5E"/>
    <w:rsid w:val="00CA0671"/>
    <w:rsid w:val="00CA12FC"/>
    <w:rsid w:val="00CA14F9"/>
    <w:rsid w:val="00CA23E0"/>
    <w:rsid w:val="00CA2703"/>
    <w:rsid w:val="00CA4B0B"/>
    <w:rsid w:val="00CA4F98"/>
    <w:rsid w:val="00CA6A49"/>
    <w:rsid w:val="00CB0387"/>
    <w:rsid w:val="00CB0EA2"/>
    <w:rsid w:val="00CB65ED"/>
    <w:rsid w:val="00CB7DD1"/>
    <w:rsid w:val="00CC0669"/>
    <w:rsid w:val="00CC0723"/>
    <w:rsid w:val="00CC3702"/>
    <w:rsid w:val="00CC5CD9"/>
    <w:rsid w:val="00CC651E"/>
    <w:rsid w:val="00CC7494"/>
    <w:rsid w:val="00CD0DA8"/>
    <w:rsid w:val="00CD6908"/>
    <w:rsid w:val="00CD70B7"/>
    <w:rsid w:val="00CE0CE0"/>
    <w:rsid w:val="00CE27A1"/>
    <w:rsid w:val="00CE393A"/>
    <w:rsid w:val="00CE3E04"/>
    <w:rsid w:val="00CE7A99"/>
    <w:rsid w:val="00CF0406"/>
    <w:rsid w:val="00CF0A1A"/>
    <w:rsid w:val="00CF279A"/>
    <w:rsid w:val="00CF52D7"/>
    <w:rsid w:val="00CF79AF"/>
    <w:rsid w:val="00D004F1"/>
    <w:rsid w:val="00D0132F"/>
    <w:rsid w:val="00D031A3"/>
    <w:rsid w:val="00D03BB9"/>
    <w:rsid w:val="00D03D02"/>
    <w:rsid w:val="00D04EEF"/>
    <w:rsid w:val="00D06E03"/>
    <w:rsid w:val="00D073A5"/>
    <w:rsid w:val="00D07446"/>
    <w:rsid w:val="00D074CB"/>
    <w:rsid w:val="00D10BF6"/>
    <w:rsid w:val="00D13F00"/>
    <w:rsid w:val="00D15CB9"/>
    <w:rsid w:val="00D165D8"/>
    <w:rsid w:val="00D17889"/>
    <w:rsid w:val="00D2220E"/>
    <w:rsid w:val="00D249BC"/>
    <w:rsid w:val="00D253D6"/>
    <w:rsid w:val="00D25481"/>
    <w:rsid w:val="00D32B90"/>
    <w:rsid w:val="00D34E15"/>
    <w:rsid w:val="00D35B62"/>
    <w:rsid w:val="00D36170"/>
    <w:rsid w:val="00D449FC"/>
    <w:rsid w:val="00D46AD8"/>
    <w:rsid w:val="00D47A47"/>
    <w:rsid w:val="00D54903"/>
    <w:rsid w:val="00D5637B"/>
    <w:rsid w:val="00D56E03"/>
    <w:rsid w:val="00D601C4"/>
    <w:rsid w:val="00D623BC"/>
    <w:rsid w:val="00D6300A"/>
    <w:rsid w:val="00D6383E"/>
    <w:rsid w:val="00D64C3A"/>
    <w:rsid w:val="00D650E1"/>
    <w:rsid w:val="00D71866"/>
    <w:rsid w:val="00D74887"/>
    <w:rsid w:val="00D77919"/>
    <w:rsid w:val="00D82187"/>
    <w:rsid w:val="00D84CE4"/>
    <w:rsid w:val="00D8684B"/>
    <w:rsid w:val="00D868EB"/>
    <w:rsid w:val="00D92500"/>
    <w:rsid w:val="00D93876"/>
    <w:rsid w:val="00D946BD"/>
    <w:rsid w:val="00D94C46"/>
    <w:rsid w:val="00D9544E"/>
    <w:rsid w:val="00D962CC"/>
    <w:rsid w:val="00DA0C78"/>
    <w:rsid w:val="00DA2719"/>
    <w:rsid w:val="00DA3CD3"/>
    <w:rsid w:val="00DA5380"/>
    <w:rsid w:val="00DA5FEC"/>
    <w:rsid w:val="00DB0E69"/>
    <w:rsid w:val="00DB107D"/>
    <w:rsid w:val="00DB1AA1"/>
    <w:rsid w:val="00DB35F7"/>
    <w:rsid w:val="00DB666F"/>
    <w:rsid w:val="00DC0DDE"/>
    <w:rsid w:val="00DC2094"/>
    <w:rsid w:val="00DC4E8F"/>
    <w:rsid w:val="00DC57A8"/>
    <w:rsid w:val="00DC6997"/>
    <w:rsid w:val="00DC71B8"/>
    <w:rsid w:val="00DC74D1"/>
    <w:rsid w:val="00DD176F"/>
    <w:rsid w:val="00DD2CA6"/>
    <w:rsid w:val="00DD3B44"/>
    <w:rsid w:val="00DE0F43"/>
    <w:rsid w:val="00DE32FC"/>
    <w:rsid w:val="00DF412A"/>
    <w:rsid w:val="00DF4464"/>
    <w:rsid w:val="00DF49EE"/>
    <w:rsid w:val="00DF6C47"/>
    <w:rsid w:val="00E030BE"/>
    <w:rsid w:val="00E03926"/>
    <w:rsid w:val="00E0499B"/>
    <w:rsid w:val="00E04B75"/>
    <w:rsid w:val="00E05FD5"/>
    <w:rsid w:val="00E061FD"/>
    <w:rsid w:val="00E06B7F"/>
    <w:rsid w:val="00E108A6"/>
    <w:rsid w:val="00E12541"/>
    <w:rsid w:val="00E14C01"/>
    <w:rsid w:val="00E1539F"/>
    <w:rsid w:val="00E15DFF"/>
    <w:rsid w:val="00E20090"/>
    <w:rsid w:val="00E2095B"/>
    <w:rsid w:val="00E24C7E"/>
    <w:rsid w:val="00E25216"/>
    <w:rsid w:val="00E26774"/>
    <w:rsid w:val="00E26A68"/>
    <w:rsid w:val="00E26C1F"/>
    <w:rsid w:val="00E27C4B"/>
    <w:rsid w:val="00E32E92"/>
    <w:rsid w:val="00E333C4"/>
    <w:rsid w:val="00E40341"/>
    <w:rsid w:val="00E41F99"/>
    <w:rsid w:val="00E509A6"/>
    <w:rsid w:val="00E52D7E"/>
    <w:rsid w:val="00E54330"/>
    <w:rsid w:val="00E563A4"/>
    <w:rsid w:val="00E56BFF"/>
    <w:rsid w:val="00E56CE3"/>
    <w:rsid w:val="00E56FA1"/>
    <w:rsid w:val="00E60151"/>
    <w:rsid w:val="00E60508"/>
    <w:rsid w:val="00E60D5F"/>
    <w:rsid w:val="00E66445"/>
    <w:rsid w:val="00E67445"/>
    <w:rsid w:val="00E676D1"/>
    <w:rsid w:val="00E70301"/>
    <w:rsid w:val="00E70A84"/>
    <w:rsid w:val="00E72FDD"/>
    <w:rsid w:val="00E75010"/>
    <w:rsid w:val="00E762FA"/>
    <w:rsid w:val="00E76BFD"/>
    <w:rsid w:val="00E77C91"/>
    <w:rsid w:val="00E77E63"/>
    <w:rsid w:val="00E80948"/>
    <w:rsid w:val="00E83258"/>
    <w:rsid w:val="00E84C42"/>
    <w:rsid w:val="00E860D9"/>
    <w:rsid w:val="00E87697"/>
    <w:rsid w:val="00E87776"/>
    <w:rsid w:val="00E87AF4"/>
    <w:rsid w:val="00E904DB"/>
    <w:rsid w:val="00E905F9"/>
    <w:rsid w:val="00E9120E"/>
    <w:rsid w:val="00E92BBB"/>
    <w:rsid w:val="00E93892"/>
    <w:rsid w:val="00E93C34"/>
    <w:rsid w:val="00E957C1"/>
    <w:rsid w:val="00E97270"/>
    <w:rsid w:val="00EA0594"/>
    <w:rsid w:val="00EA299A"/>
    <w:rsid w:val="00EA4C3A"/>
    <w:rsid w:val="00EA55A4"/>
    <w:rsid w:val="00EB1ACC"/>
    <w:rsid w:val="00EB2E0F"/>
    <w:rsid w:val="00EC376B"/>
    <w:rsid w:val="00EC5783"/>
    <w:rsid w:val="00ED0493"/>
    <w:rsid w:val="00ED248A"/>
    <w:rsid w:val="00ED290F"/>
    <w:rsid w:val="00ED2BCC"/>
    <w:rsid w:val="00ED2D6D"/>
    <w:rsid w:val="00ED4FD2"/>
    <w:rsid w:val="00ED6AD6"/>
    <w:rsid w:val="00ED7F7A"/>
    <w:rsid w:val="00EE1972"/>
    <w:rsid w:val="00EE5532"/>
    <w:rsid w:val="00EE5550"/>
    <w:rsid w:val="00EE66A4"/>
    <w:rsid w:val="00EE6F4C"/>
    <w:rsid w:val="00EE7774"/>
    <w:rsid w:val="00EE7E1E"/>
    <w:rsid w:val="00EF07B2"/>
    <w:rsid w:val="00EF43C4"/>
    <w:rsid w:val="00F02A39"/>
    <w:rsid w:val="00F02A75"/>
    <w:rsid w:val="00F02C27"/>
    <w:rsid w:val="00F04CB0"/>
    <w:rsid w:val="00F11A22"/>
    <w:rsid w:val="00F1203D"/>
    <w:rsid w:val="00F13D83"/>
    <w:rsid w:val="00F17684"/>
    <w:rsid w:val="00F23FD1"/>
    <w:rsid w:val="00F24400"/>
    <w:rsid w:val="00F2483B"/>
    <w:rsid w:val="00F26602"/>
    <w:rsid w:val="00F27C79"/>
    <w:rsid w:val="00F27C96"/>
    <w:rsid w:val="00F319CB"/>
    <w:rsid w:val="00F3668F"/>
    <w:rsid w:val="00F36AFC"/>
    <w:rsid w:val="00F43251"/>
    <w:rsid w:val="00F4437E"/>
    <w:rsid w:val="00F4476D"/>
    <w:rsid w:val="00F449C3"/>
    <w:rsid w:val="00F5061C"/>
    <w:rsid w:val="00F5263B"/>
    <w:rsid w:val="00F54A0D"/>
    <w:rsid w:val="00F62F20"/>
    <w:rsid w:val="00F668CC"/>
    <w:rsid w:val="00F80E51"/>
    <w:rsid w:val="00F8325C"/>
    <w:rsid w:val="00F8431A"/>
    <w:rsid w:val="00F87793"/>
    <w:rsid w:val="00F92831"/>
    <w:rsid w:val="00F95480"/>
    <w:rsid w:val="00FA2D70"/>
    <w:rsid w:val="00FA45CB"/>
    <w:rsid w:val="00FA540F"/>
    <w:rsid w:val="00FA7205"/>
    <w:rsid w:val="00FB0310"/>
    <w:rsid w:val="00FB1438"/>
    <w:rsid w:val="00FB24D2"/>
    <w:rsid w:val="00FB3D93"/>
    <w:rsid w:val="00FB7FA2"/>
    <w:rsid w:val="00FB7FAB"/>
    <w:rsid w:val="00FC10B8"/>
    <w:rsid w:val="00FC299F"/>
    <w:rsid w:val="00FC3965"/>
    <w:rsid w:val="00FC530F"/>
    <w:rsid w:val="00FC7B49"/>
    <w:rsid w:val="00FD2AB8"/>
    <w:rsid w:val="00FD3415"/>
    <w:rsid w:val="00FD44E7"/>
    <w:rsid w:val="00FD4E26"/>
    <w:rsid w:val="00FD5021"/>
    <w:rsid w:val="00FD64F9"/>
    <w:rsid w:val="00FD6E29"/>
    <w:rsid w:val="00FE014E"/>
    <w:rsid w:val="00FE091F"/>
    <w:rsid w:val="00FE10D5"/>
    <w:rsid w:val="00FE1B87"/>
    <w:rsid w:val="00FE2D3F"/>
    <w:rsid w:val="00FE42E9"/>
    <w:rsid w:val="00FE66E3"/>
    <w:rsid w:val="00FF0E00"/>
    <w:rsid w:val="00FF26FA"/>
    <w:rsid w:val="00FF46A2"/>
    <w:rsid w:val="0660BDC6"/>
    <w:rsid w:val="094F06E3"/>
    <w:rsid w:val="1457830E"/>
    <w:rsid w:val="1964A39B"/>
    <w:rsid w:val="1DF5C6D4"/>
    <w:rsid w:val="26CDAE65"/>
    <w:rsid w:val="2FDDEBCD"/>
    <w:rsid w:val="312592A1"/>
    <w:rsid w:val="31D432FF"/>
    <w:rsid w:val="37B0843C"/>
    <w:rsid w:val="398350A7"/>
    <w:rsid w:val="48DC08DF"/>
    <w:rsid w:val="4D0E53D0"/>
    <w:rsid w:val="5C9AE168"/>
    <w:rsid w:val="607E810F"/>
    <w:rsid w:val="68B781FD"/>
    <w:rsid w:val="71CE63CC"/>
    <w:rsid w:val="727F697B"/>
    <w:rsid w:val="779F6D3E"/>
    <w:rsid w:val="7E5115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5472916"/>
  <w15:docId w15:val="{CF766B2F-0877-4618-BEBF-673CD443EA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94011"/>
    <w:pPr>
      <w:spacing w:before="60" w:after="60"/>
    </w:pPr>
    <w:rPr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E75010"/>
    <w:pPr>
      <w:keepNext/>
      <w:numPr>
        <w:numId w:val="1"/>
      </w:numPr>
      <w:tabs>
        <w:tab w:val="num" w:pos="567"/>
      </w:tabs>
      <w:spacing w:before="480" w:after="360"/>
      <w:ind w:left="567" w:hanging="567"/>
      <w:jc w:val="both"/>
      <w:outlineLvl w:val="0"/>
    </w:pPr>
    <w:rPr>
      <w:b/>
      <w:bCs/>
      <w:spacing w:val="-4"/>
      <w:kern w:val="32"/>
      <w:szCs w:val="22"/>
    </w:rPr>
  </w:style>
  <w:style w:type="paragraph" w:styleId="Nadpis2">
    <w:name w:val="heading 2"/>
    <w:basedOn w:val="Normln"/>
    <w:next w:val="Normln"/>
    <w:link w:val="Nadpis2Char"/>
    <w:qFormat/>
    <w:rsid w:val="001856F9"/>
    <w:pPr>
      <w:numPr>
        <w:ilvl w:val="1"/>
        <w:numId w:val="1"/>
      </w:numPr>
      <w:tabs>
        <w:tab w:val="clear" w:pos="4971"/>
        <w:tab w:val="num" w:pos="576"/>
      </w:tabs>
      <w:spacing w:before="0" w:after="360"/>
      <w:ind w:left="578" w:hanging="578"/>
      <w:jc w:val="both"/>
      <w:outlineLvl w:val="1"/>
    </w:pPr>
    <w:rPr>
      <w:rFonts w:cs="Arial"/>
      <w:bCs/>
      <w:iCs/>
    </w:rPr>
  </w:style>
  <w:style w:type="paragraph" w:styleId="Nadpis3">
    <w:name w:val="heading 3"/>
    <w:basedOn w:val="Normln"/>
    <w:next w:val="Normln"/>
    <w:qFormat/>
    <w:rsid w:val="00857A04"/>
    <w:pPr>
      <w:keepNext/>
      <w:numPr>
        <w:ilvl w:val="2"/>
        <w:numId w:val="1"/>
      </w:numPr>
      <w:spacing w:before="240" w:after="120"/>
      <w:outlineLvl w:val="2"/>
    </w:pPr>
    <w:rPr>
      <w:rFonts w:cs="Arial"/>
      <w:b/>
      <w:bCs/>
    </w:rPr>
  </w:style>
  <w:style w:type="paragraph" w:styleId="Nadpis4">
    <w:name w:val="heading 4"/>
    <w:basedOn w:val="Normln"/>
    <w:next w:val="Normln"/>
    <w:qFormat/>
    <w:rsid w:val="00123901"/>
    <w:pPr>
      <w:keepNext/>
      <w:numPr>
        <w:ilvl w:val="3"/>
        <w:numId w:val="1"/>
      </w:numPr>
      <w:spacing w:before="240" w:after="120"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numPr>
        <w:ilvl w:val="4"/>
        <w:numId w:val="1"/>
      </w:numPr>
      <w:spacing w:before="24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qFormat/>
    <w:pPr>
      <w:numPr>
        <w:ilvl w:val="5"/>
        <w:numId w:val="1"/>
      </w:numPr>
      <w:spacing w:before="240"/>
      <w:outlineLvl w:val="5"/>
    </w:pPr>
    <w:rPr>
      <w:b/>
      <w:bCs/>
      <w:szCs w:val="22"/>
    </w:rPr>
  </w:style>
  <w:style w:type="paragraph" w:styleId="Nadpis7">
    <w:name w:val="heading 7"/>
    <w:basedOn w:val="Normln"/>
    <w:next w:val="Normln"/>
    <w:qFormat/>
    <w:pPr>
      <w:numPr>
        <w:ilvl w:val="6"/>
        <w:numId w:val="1"/>
      </w:numPr>
      <w:spacing w:before="240"/>
      <w:outlineLvl w:val="6"/>
    </w:pPr>
  </w:style>
  <w:style w:type="paragraph" w:styleId="Nadpis8">
    <w:name w:val="heading 8"/>
    <w:basedOn w:val="Normln"/>
    <w:next w:val="Normln"/>
    <w:qFormat/>
    <w:pPr>
      <w:numPr>
        <w:ilvl w:val="7"/>
        <w:numId w:val="1"/>
      </w:numPr>
      <w:spacing w:before="240"/>
      <w:outlineLvl w:val="7"/>
    </w:pPr>
    <w:rPr>
      <w:i/>
      <w:iCs/>
    </w:rPr>
  </w:style>
  <w:style w:type="paragraph" w:styleId="Nadpis9">
    <w:name w:val="heading 9"/>
    <w:basedOn w:val="Normln"/>
    <w:next w:val="Normln"/>
    <w:qFormat/>
    <w:pPr>
      <w:numPr>
        <w:ilvl w:val="8"/>
        <w:numId w:val="1"/>
      </w:numPr>
      <w:spacing w:before="240"/>
      <w:outlineLvl w:val="8"/>
    </w:pPr>
    <w:rPr>
      <w:rFonts w:ascii="Arial" w:hAnsi="Arial" w:cs="Arial"/>
      <w:szCs w:val="22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2">
    <w:name w:val="Body Text Indent 2"/>
    <w:basedOn w:val="Normln"/>
    <w:pPr>
      <w:widowControl w:val="0"/>
      <w:tabs>
        <w:tab w:val="left" w:pos="360"/>
      </w:tabs>
      <w:autoSpaceDE w:val="0"/>
      <w:autoSpaceDN w:val="0"/>
      <w:adjustRightInd w:val="0"/>
      <w:ind w:left="360"/>
    </w:pPr>
  </w:style>
  <w:style w:type="paragraph" w:styleId="Zkladntext">
    <w:name w:val="Body Text"/>
    <w:basedOn w:val="Normln"/>
    <w:pPr>
      <w:keepNext/>
      <w:widowControl w:val="0"/>
      <w:tabs>
        <w:tab w:val="left" w:pos="432"/>
      </w:tabs>
      <w:autoSpaceDE w:val="0"/>
      <w:autoSpaceDN w:val="0"/>
      <w:adjustRightInd w:val="0"/>
      <w:spacing w:before="120"/>
      <w:jc w:val="both"/>
    </w:pPr>
    <w:rPr>
      <w:bCs/>
    </w:rPr>
  </w:style>
  <w:style w:type="paragraph" w:styleId="Textpoznpodarou">
    <w:name w:val="footnote text"/>
    <w:basedOn w:val="Normln"/>
    <w:link w:val="TextpoznpodarouChar"/>
    <w:rsid w:val="009C6628"/>
    <w:rPr>
      <w:sz w:val="20"/>
      <w:szCs w:val="20"/>
    </w:rPr>
  </w:style>
  <w:style w:type="character" w:customStyle="1" w:styleId="TextpoznpodarouChar">
    <w:name w:val="Text pozn. pod čarou Char"/>
    <w:link w:val="Textpoznpodarou"/>
    <w:rsid w:val="009C6628"/>
    <w:rPr>
      <w:rFonts w:ascii="Arial" w:hAnsi="Arial"/>
    </w:rPr>
  </w:style>
  <w:style w:type="character" w:styleId="Znakapoznpodarou">
    <w:name w:val="footnote reference"/>
    <w:rsid w:val="009C6628"/>
    <w:rPr>
      <w:vertAlign w:val="superscript"/>
    </w:rPr>
  </w:style>
  <w:style w:type="paragraph" w:styleId="Zhlav">
    <w:name w:val="header"/>
    <w:basedOn w:val="Normln"/>
    <w:link w:val="ZhlavChar"/>
    <w:uiPriority w:val="99"/>
    <w:rsid w:val="009C6628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9C6628"/>
    <w:rPr>
      <w:rFonts w:ascii="Arial" w:hAnsi="Arial"/>
      <w:sz w:val="24"/>
      <w:szCs w:val="24"/>
    </w:rPr>
  </w:style>
  <w:style w:type="paragraph" w:styleId="Zpat">
    <w:name w:val="footer"/>
    <w:basedOn w:val="Normln"/>
    <w:link w:val="ZpatChar"/>
    <w:rsid w:val="009C6628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rsid w:val="009C6628"/>
    <w:rPr>
      <w:rFonts w:ascii="Arial" w:hAnsi="Arial"/>
      <w:sz w:val="24"/>
      <w:szCs w:val="24"/>
    </w:rPr>
  </w:style>
  <w:style w:type="character" w:styleId="slostrnky">
    <w:name w:val="page number"/>
    <w:rsid w:val="002A6190"/>
    <w:rPr>
      <w:rFonts w:cs="Times New Roman"/>
      <w:spacing w:val="0"/>
    </w:rPr>
  </w:style>
  <w:style w:type="character" w:customStyle="1" w:styleId="ZhlavChar1">
    <w:name w:val="Záhlaví Char1"/>
    <w:semiHidden/>
    <w:locked/>
    <w:rsid w:val="002A6190"/>
    <w:rPr>
      <w:sz w:val="22"/>
      <w:lang w:val="en-GB" w:eastAsia="cs-CZ" w:bidi="ar-SA"/>
    </w:rPr>
  </w:style>
  <w:style w:type="character" w:customStyle="1" w:styleId="parent-message1">
    <w:name w:val="parent-message1"/>
    <w:rsid w:val="00094011"/>
    <w:rPr>
      <w:color w:val="333333"/>
    </w:rPr>
  </w:style>
  <w:style w:type="paragraph" w:styleId="Textbubliny">
    <w:name w:val="Balloon Text"/>
    <w:basedOn w:val="Normln"/>
    <w:link w:val="TextbublinyChar"/>
    <w:rsid w:val="00196EC9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rsid w:val="00196EC9"/>
    <w:rPr>
      <w:rFonts w:ascii="Segoe UI" w:hAnsi="Segoe UI" w:cs="Segoe UI"/>
      <w:sz w:val="18"/>
      <w:szCs w:val="18"/>
    </w:rPr>
  </w:style>
  <w:style w:type="character" w:styleId="Odkaznakoment">
    <w:name w:val="annotation reference"/>
    <w:rsid w:val="00851B2C"/>
    <w:rPr>
      <w:sz w:val="16"/>
      <w:szCs w:val="16"/>
    </w:rPr>
  </w:style>
  <w:style w:type="paragraph" w:styleId="Textkomente">
    <w:name w:val="annotation text"/>
    <w:basedOn w:val="Normln"/>
    <w:link w:val="TextkomenteChar"/>
    <w:rsid w:val="00851B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851B2C"/>
  </w:style>
  <w:style w:type="paragraph" w:styleId="Pedmtkomente">
    <w:name w:val="annotation subject"/>
    <w:basedOn w:val="Textkomente"/>
    <w:next w:val="Textkomente"/>
    <w:link w:val="PedmtkomenteChar"/>
    <w:rsid w:val="001F3588"/>
    <w:rPr>
      <w:b/>
      <w:bCs/>
    </w:rPr>
  </w:style>
  <w:style w:type="character" w:customStyle="1" w:styleId="PedmtkomenteChar">
    <w:name w:val="Předmět komentáře Char"/>
    <w:link w:val="Pedmtkomente"/>
    <w:rsid w:val="001F3588"/>
    <w:rPr>
      <w:b/>
      <w:bCs/>
    </w:rPr>
  </w:style>
  <w:style w:type="paragraph" w:styleId="Odstavecseseznamem">
    <w:name w:val="List Paragraph"/>
    <w:basedOn w:val="Normln"/>
    <w:uiPriority w:val="34"/>
    <w:qFormat/>
    <w:rsid w:val="00467CA4"/>
    <w:pPr>
      <w:ind w:left="720"/>
      <w:contextualSpacing/>
    </w:pPr>
  </w:style>
  <w:style w:type="paragraph" w:styleId="Revize">
    <w:name w:val="Revision"/>
    <w:hidden/>
    <w:uiPriority w:val="99"/>
    <w:semiHidden/>
    <w:rsid w:val="00FD2AB8"/>
    <w:rPr>
      <w:sz w:val="22"/>
      <w:szCs w:val="24"/>
    </w:rPr>
  </w:style>
  <w:style w:type="character" w:customStyle="1" w:styleId="apple-converted-space">
    <w:name w:val="apple-converted-space"/>
    <w:basedOn w:val="Standardnpsmoodstavce"/>
    <w:rsid w:val="00A57B5B"/>
  </w:style>
  <w:style w:type="character" w:customStyle="1" w:styleId="normaltextrun">
    <w:name w:val="normaltextrun"/>
    <w:basedOn w:val="Standardnpsmoodstavce"/>
    <w:rsid w:val="0018403F"/>
  </w:style>
  <w:style w:type="character" w:customStyle="1" w:styleId="Nadpis2Char">
    <w:name w:val="Nadpis 2 Char"/>
    <w:basedOn w:val="Standardnpsmoodstavce"/>
    <w:link w:val="Nadpis2"/>
    <w:rsid w:val="00013A88"/>
    <w:rPr>
      <w:rFonts w:cs="Arial"/>
      <w:bCs/>
      <w:iCs/>
      <w:sz w:val="22"/>
      <w:szCs w:val="24"/>
    </w:rPr>
  </w:style>
  <w:style w:type="character" w:customStyle="1" w:styleId="Nadpis1Char">
    <w:name w:val="Nadpis 1 Char"/>
    <w:basedOn w:val="Standardnpsmoodstavce"/>
    <w:link w:val="Nadpis1"/>
    <w:rsid w:val="00496581"/>
    <w:rPr>
      <w:b/>
      <w:bCs/>
      <w:spacing w:val="-4"/>
      <w:kern w:val="32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563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1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B34B1F-DD3F-4330-91B7-3047DA74E7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8</Pages>
  <Words>1540</Words>
  <Characters>8750</Characters>
  <Application>Microsoft Office Word</Application>
  <DocSecurity>0</DocSecurity>
  <Lines>72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Jan Seidel</dc:creator>
  <cp:lastModifiedBy>Martina Chvojková</cp:lastModifiedBy>
  <cp:revision>4</cp:revision>
  <cp:lastPrinted>2025-06-25T11:17:00Z</cp:lastPrinted>
  <dcterms:created xsi:type="dcterms:W3CDTF">2025-11-18T12:52:00Z</dcterms:created>
  <dcterms:modified xsi:type="dcterms:W3CDTF">2025-11-20T07:35:00Z</dcterms:modified>
</cp:coreProperties>
</file>